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B3410A" w14:textId="77777777" w:rsidR="00DB4D33" w:rsidRPr="00A20EBF" w:rsidRDefault="00DB4D33" w:rsidP="00AC1EC6">
      <w:pPr>
        <w:pStyle w:val="StdContestTitle"/>
      </w:pPr>
      <w:bookmarkStart w:id="0" w:name="_Toc119981826"/>
      <w:r w:rsidRPr="00A20EBF">
        <w:t>Fruit Tree Judging</w:t>
      </w:r>
      <w:bookmarkEnd w:id="0"/>
    </w:p>
    <w:p w14:paraId="60D32A3F" w14:textId="177EE4BC" w:rsidR="00DB4D33" w:rsidRDefault="00DB4D33" w:rsidP="006731C6">
      <w:pPr>
        <w:pStyle w:val="StdContestSubHeading"/>
      </w:pPr>
      <w:r w:rsidRPr="00A20EBF">
        <w:t>Revised</w:t>
      </w:r>
      <w:r w:rsidR="00735FCD">
        <w:t xml:space="preserve"> 6/</w:t>
      </w:r>
      <w:r w:rsidR="00E96BB7">
        <w:t>20</w:t>
      </w:r>
      <w:r w:rsidR="008A62CA">
        <w:t>20</w:t>
      </w:r>
    </w:p>
    <w:p w14:paraId="2008986B" w14:textId="77777777" w:rsidR="00735FCD" w:rsidRPr="00AE454B" w:rsidRDefault="00735FCD" w:rsidP="006731C6">
      <w:pPr>
        <w:pStyle w:val="StdContestSubHeading"/>
      </w:pPr>
      <w:r w:rsidRPr="00AE454B">
        <w:t>Purpose and Standards</w:t>
      </w:r>
    </w:p>
    <w:p w14:paraId="04CBF912" w14:textId="77777777" w:rsidR="003131DE" w:rsidRPr="00AE454B" w:rsidRDefault="003131DE" w:rsidP="003131DE">
      <w:r w:rsidRPr="00AE454B">
        <w:t>The Fruit Tree Judging event seeks to effectively prepare the students to learn current agriculture pomology practices and procedures used in today’s industry. Workers seeking careers in agriculture must not only develop a high degree of knowledge and skill, they must also develop the ability to solve difficult problems. This event blends the testing of manipulative skills and knowledge required for careers in agriculture production.</w:t>
      </w:r>
    </w:p>
    <w:p w14:paraId="201EE3DC" w14:textId="77777777" w:rsidR="003131DE" w:rsidRPr="00AE454B" w:rsidRDefault="003131DE" w:rsidP="003131DE"/>
    <w:p w14:paraId="5C182ADD" w14:textId="77777777" w:rsidR="00AE454B" w:rsidRDefault="003131DE" w:rsidP="00735FCD">
      <w:r w:rsidRPr="00AE454B">
        <w:t xml:space="preserve">Foundation </w:t>
      </w:r>
      <w:r w:rsidR="00AE454B">
        <w:t>S</w:t>
      </w:r>
      <w:r w:rsidRPr="00AE454B">
        <w:t>tandards: Mathematics Algebra, 15.0 and Geometry 8.0</w:t>
      </w:r>
      <w:r w:rsidR="00AE454B">
        <w:t xml:space="preserve">, </w:t>
      </w:r>
      <w:r w:rsidRPr="00AE454B">
        <w:t>11.0. History &amp; Social Science Principles of Economics: 12.2.2, 12.2.5, 12.2.6, 12.2.7. Communication: 1.1, 2.2, &amp; 1.8.</w:t>
      </w:r>
    </w:p>
    <w:p w14:paraId="2631461D" w14:textId="77777777" w:rsidR="00AE454B" w:rsidRDefault="00AE454B" w:rsidP="00735FCD"/>
    <w:p w14:paraId="4B5B9A9B" w14:textId="77777777" w:rsidR="00735FCD" w:rsidRPr="00735FCD" w:rsidRDefault="003131DE" w:rsidP="00735FCD">
      <w:r w:rsidRPr="00AE454B">
        <w:t xml:space="preserve">Plant and Soil Pathway: G11.1, 5.0 5.3 and 11.1. </w:t>
      </w:r>
      <w:r w:rsidR="00AE454B">
        <w:t xml:space="preserve"> </w:t>
      </w:r>
      <w:r w:rsidRPr="00AE454B">
        <w:t>Ag and Natural Resources Pathway: Health &amp; Safety 6.0, 6.1, 6.2, 6.4, &amp; 6.5.</w:t>
      </w:r>
    </w:p>
    <w:p w14:paraId="1446FE82" w14:textId="77777777" w:rsidR="00DB4D33" w:rsidRDefault="00DB4D33" w:rsidP="006731C6">
      <w:pPr>
        <w:pStyle w:val="StdContestSubHeading"/>
      </w:pPr>
      <w:r>
        <w:t>Contestants</w:t>
      </w:r>
    </w:p>
    <w:p w14:paraId="78AF33B6" w14:textId="5F0C5C4C" w:rsidR="00BD1C7D" w:rsidRPr="00206A7E" w:rsidRDefault="00BD1C7D" w:rsidP="00BD1C7D">
      <w:pPr>
        <w:rPr>
          <w:rFonts w:cs="Calibri"/>
          <w:szCs w:val="22"/>
        </w:rPr>
      </w:pPr>
      <w:r>
        <w:rPr>
          <w:rFonts w:cs="Calibri"/>
          <w:szCs w:val="22"/>
        </w:rPr>
        <w:t xml:space="preserve">Teams consist of </w:t>
      </w:r>
      <w:r w:rsidR="008A62CA">
        <w:rPr>
          <w:rFonts w:cs="Calibri"/>
          <w:szCs w:val="22"/>
        </w:rPr>
        <w:t>three</w:t>
      </w:r>
      <w:r>
        <w:rPr>
          <w:rFonts w:cs="Calibri"/>
          <w:szCs w:val="22"/>
        </w:rPr>
        <w:t xml:space="preserve"> members, with all </w:t>
      </w:r>
      <w:r w:rsidR="008A62CA">
        <w:rPr>
          <w:rFonts w:cs="Calibri"/>
          <w:szCs w:val="22"/>
        </w:rPr>
        <w:t>three</w:t>
      </w:r>
      <w:bookmarkStart w:id="1" w:name="_GoBack"/>
      <w:bookmarkEnd w:id="1"/>
      <w:r>
        <w:rPr>
          <w:rFonts w:cs="Calibri"/>
          <w:szCs w:val="22"/>
        </w:rPr>
        <w:t xml:space="preserve"> individual scores counting as the team score.  All team members are eligible for individual awards. </w:t>
      </w:r>
    </w:p>
    <w:p w14:paraId="156E3DDD" w14:textId="77777777" w:rsidR="00DB4D33" w:rsidRDefault="00DB4D33" w:rsidP="006731C6">
      <w:pPr>
        <w:pStyle w:val="StdContestSubHeading"/>
      </w:pPr>
      <w:r>
        <w:t>Classes</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96"/>
        <w:gridCol w:w="2276"/>
      </w:tblGrid>
      <w:tr w:rsidR="00DB4D33" w:rsidRPr="00376725" w14:paraId="09ABEEA4" w14:textId="77777777" w:rsidTr="00983B13">
        <w:tc>
          <w:tcPr>
            <w:tcW w:w="0" w:type="auto"/>
          </w:tcPr>
          <w:p w14:paraId="414815AA" w14:textId="77777777" w:rsidR="00DB4D33" w:rsidRPr="00376725" w:rsidRDefault="00DB4D33" w:rsidP="00983B13">
            <w:pPr>
              <w:jc w:val="center"/>
            </w:pPr>
            <w:r w:rsidRPr="00376725">
              <w:t>Class</w:t>
            </w:r>
          </w:p>
        </w:tc>
        <w:tc>
          <w:tcPr>
            <w:tcW w:w="0" w:type="auto"/>
          </w:tcPr>
          <w:p w14:paraId="0573E517" w14:textId="77777777" w:rsidR="00DB4D33" w:rsidRPr="00376725" w:rsidRDefault="00DB4D33" w:rsidP="00597C90">
            <w:pPr>
              <w:jc w:val="center"/>
            </w:pPr>
            <w:r>
              <w:t xml:space="preserve">Individual </w:t>
            </w:r>
            <w:r w:rsidR="00597C90">
              <w:t>Points</w:t>
            </w:r>
          </w:p>
        </w:tc>
        <w:tc>
          <w:tcPr>
            <w:tcW w:w="0" w:type="auto"/>
          </w:tcPr>
          <w:p w14:paraId="4A285E06" w14:textId="77777777" w:rsidR="00DB4D33" w:rsidRPr="00376725" w:rsidRDefault="00DB4D33" w:rsidP="00597C90">
            <w:pPr>
              <w:jc w:val="center"/>
            </w:pPr>
            <w:r w:rsidRPr="00376725">
              <w:t xml:space="preserve">Maximum Team </w:t>
            </w:r>
            <w:r w:rsidR="00597C90">
              <w:t>Points</w:t>
            </w:r>
          </w:p>
        </w:tc>
      </w:tr>
      <w:tr w:rsidR="00DB4D33" w:rsidRPr="00376725" w14:paraId="6497DB36" w14:textId="77777777" w:rsidTr="00983B13">
        <w:tc>
          <w:tcPr>
            <w:tcW w:w="0" w:type="auto"/>
          </w:tcPr>
          <w:p w14:paraId="23EEB09E" w14:textId="77777777" w:rsidR="00DB4D33" w:rsidRPr="00376725" w:rsidRDefault="00DB4D33" w:rsidP="00FE438F">
            <w:r w:rsidRPr="00376725">
              <w:t>Class #1</w:t>
            </w:r>
          </w:p>
        </w:tc>
        <w:tc>
          <w:tcPr>
            <w:tcW w:w="0" w:type="auto"/>
          </w:tcPr>
          <w:p w14:paraId="16FA693B" w14:textId="77777777" w:rsidR="00DB4D33" w:rsidRPr="00376725" w:rsidRDefault="00DB4D33" w:rsidP="00B37905">
            <w:pPr>
              <w:jc w:val="right"/>
            </w:pPr>
            <w:r w:rsidRPr="00376725">
              <w:t>50</w:t>
            </w:r>
          </w:p>
        </w:tc>
        <w:tc>
          <w:tcPr>
            <w:tcW w:w="0" w:type="auto"/>
          </w:tcPr>
          <w:p w14:paraId="1FA3A905" w14:textId="77777777" w:rsidR="00DB4D33" w:rsidRPr="00376725" w:rsidRDefault="00DB4D33" w:rsidP="00B37905">
            <w:pPr>
              <w:jc w:val="right"/>
            </w:pPr>
            <w:r>
              <w:t>150</w:t>
            </w:r>
          </w:p>
        </w:tc>
      </w:tr>
      <w:tr w:rsidR="00DB4D33" w:rsidRPr="00376725" w14:paraId="11B2E053" w14:textId="77777777" w:rsidTr="00983B13">
        <w:tc>
          <w:tcPr>
            <w:tcW w:w="0" w:type="auto"/>
          </w:tcPr>
          <w:p w14:paraId="30C1A1E0" w14:textId="77777777" w:rsidR="00DB4D33" w:rsidRPr="00376725" w:rsidRDefault="00DB4D33" w:rsidP="00FE438F">
            <w:r w:rsidRPr="00376725">
              <w:t>Class #2</w:t>
            </w:r>
          </w:p>
        </w:tc>
        <w:tc>
          <w:tcPr>
            <w:tcW w:w="0" w:type="auto"/>
          </w:tcPr>
          <w:p w14:paraId="0F6BE080" w14:textId="77777777" w:rsidR="00DB4D33" w:rsidRPr="00376725" w:rsidRDefault="00DB4D33" w:rsidP="00B37905">
            <w:pPr>
              <w:jc w:val="right"/>
            </w:pPr>
            <w:r w:rsidRPr="00376725">
              <w:t>50</w:t>
            </w:r>
          </w:p>
        </w:tc>
        <w:tc>
          <w:tcPr>
            <w:tcW w:w="0" w:type="auto"/>
          </w:tcPr>
          <w:p w14:paraId="389044F9" w14:textId="77777777" w:rsidR="00DB4D33" w:rsidRDefault="00DB4D33" w:rsidP="00B37905">
            <w:pPr>
              <w:jc w:val="right"/>
            </w:pPr>
            <w:r w:rsidRPr="000866B8">
              <w:t>150</w:t>
            </w:r>
          </w:p>
        </w:tc>
      </w:tr>
      <w:tr w:rsidR="00DB4D33" w:rsidRPr="00376725" w14:paraId="4D4315B5" w14:textId="77777777" w:rsidTr="00983B13">
        <w:tc>
          <w:tcPr>
            <w:tcW w:w="0" w:type="auto"/>
          </w:tcPr>
          <w:p w14:paraId="165477CB" w14:textId="77777777" w:rsidR="00DB4D33" w:rsidRPr="00376725" w:rsidRDefault="00DB4D33" w:rsidP="00FE438F">
            <w:r w:rsidRPr="00376725">
              <w:t>Class #3</w:t>
            </w:r>
          </w:p>
        </w:tc>
        <w:tc>
          <w:tcPr>
            <w:tcW w:w="0" w:type="auto"/>
          </w:tcPr>
          <w:p w14:paraId="41845D98" w14:textId="77777777" w:rsidR="00DB4D33" w:rsidRPr="00376725" w:rsidRDefault="00DB4D33" w:rsidP="00B37905">
            <w:pPr>
              <w:jc w:val="right"/>
            </w:pPr>
            <w:r w:rsidRPr="00376725">
              <w:t>50</w:t>
            </w:r>
          </w:p>
        </w:tc>
        <w:tc>
          <w:tcPr>
            <w:tcW w:w="0" w:type="auto"/>
          </w:tcPr>
          <w:p w14:paraId="0E076890" w14:textId="77777777" w:rsidR="00DB4D33" w:rsidRDefault="00DB4D33" w:rsidP="00B37905">
            <w:pPr>
              <w:jc w:val="right"/>
            </w:pPr>
            <w:r w:rsidRPr="000866B8">
              <w:t>150</w:t>
            </w:r>
          </w:p>
        </w:tc>
      </w:tr>
      <w:tr w:rsidR="00DB4D33" w:rsidRPr="00376725" w14:paraId="0950EEC4" w14:textId="77777777" w:rsidTr="00983B13">
        <w:tc>
          <w:tcPr>
            <w:tcW w:w="0" w:type="auto"/>
          </w:tcPr>
          <w:p w14:paraId="21A49FD7" w14:textId="77777777" w:rsidR="00DB4D33" w:rsidRPr="00376725" w:rsidRDefault="00DB4D33" w:rsidP="00FE438F">
            <w:r w:rsidRPr="00376725">
              <w:t>Class #4</w:t>
            </w:r>
          </w:p>
        </w:tc>
        <w:tc>
          <w:tcPr>
            <w:tcW w:w="0" w:type="auto"/>
          </w:tcPr>
          <w:p w14:paraId="4394C1D6" w14:textId="77777777" w:rsidR="00DB4D33" w:rsidRPr="00376725" w:rsidRDefault="00DB4D33" w:rsidP="00B37905">
            <w:pPr>
              <w:jc w:val="right"/>
            </w:pPr>
            <w:r w:rsidRPr="00376725">
              <w:t>50</w:t>
            </w:r>
          </w:p>
        </w:tc>
        <w:tc>
          <w:tcPr>
            <w:tcW w:w="0" w:type="auto"/>
          </w:tcPr>
          <w:p w14:paraId="3CDD1A91" w14:textId="77777777" w:rsidR="00DB4D33" w:rsidRDefault="00DB4D33" w:rsidP="00B37905">
            <w:pPr>
              <w:jc w:val="right"/>
            </w:pPr>
            <w:r w:rsidRPr="000866B8">
              <w:t>150</w:t>
            </w:r>
          </w:p>
        </w:tc>
      </w:tr>
      <w:tr w:rsidR="00DB4D33" w:rsidRPr="00376725" w14:paraId="126F17F5" w14:textId="77777777" w:rsidTr="00983B13">
        <w:tc>
          <w:tcPr>
            <w:tcW w:w="0" w:type="auto"/>
          </w:tcPr>
          <w:p w14:paraId="00E490A0" w14:textId="77777777" w:rsidR="00DB4D33" w:rsidRPr="00376725" w:rsidRDefault="00DB4D33" w:rsidP="00FE438F">
            <w:r w:rsidRPr="00376725">
              <w:t>Class #1</w:t>
            </w:r>
            <w:r>
              <w:t xml:space="preserve"> Reasons</w:t>
            </w:r>
          </w:p>
        </w:tc>
        <w:tc>
          <w:tcPr>
            <w:tcW w:w="0" w:type="auto"/>
          </w:tcPr>
          <w:p w14:paraId="5B8CFF2C" w14:textId="77777777" w:rsidR="00DB4D33" w:rsidRPr="00376725" w:rsidRDefault="00DB4D33" w:rsidP="00B37905">
            <w:pPr>
              <w:jc w:val="right"/>
            </w:pPr>
            <w:r w:rsidRPr="00376725">
              <w:t>50</w:t>
            </w:r>
          </w:p>
        </w:tc>
        <w:tc>
          <w:tcPr>
            <w:tcW w:w="0" w:type="auto"/>
          </w:tcPr>
          <w:p w14:paraId="4B262BE7" w14:textId="77777777" w:rsidR="00DB4D33" w:rsidRDefault="00DB4D33" w:rsidP="00B37905">
            <w:pPr>
              <w:jc w:val="right"/>
            </w:pPr>
            <w:r w:rsidRPr="000866B8">
              <w:t>150</w:t>
            </w:r>
          </w:p>
        </w:tc>
      </w:tr>
      <w:tr w:rsidR="00DB4D33" w:rsidRPr="00376725" w14:paraId="327B66FC" w14:textId="77777777" w:rsidTr="00983B13">
        <w:tc>
          <w:tcPr>
            <w:tcW w:w="0" w:type="auto"/>
          </w:tcPr>
          <w:p w14:paraId="4AF6E014" w14:textId="77777777" w:rsidR="00DB4D33" w:rsidRPr="00376725" w:rsidRDefault="00DB4D33" w:rsidP="00FE438F">
            <w:r w:rsidRPr="00376725">
              <w:t>Class #2</w:t>
            </w:r>
            <w:r>
              <w:t xml:space="preserve"> Reasons</w:t>
            </w:r>
          </w:p>
        </w:tc>
        <w:tc>
          <w:tcPr>
            <w:tcW w:w="0" w:type="auto"/>
          </w:tcPr>
          <w:p w14:paraId="7BFF4371" w14:textId="77777777" w:rsidR="00DB4D33" w:rsidRPr="00376725" w:rsidRDefault="00DB4D33" w:rsidP="00B37905">
            <w:pPr>
              <w:jc w:val="right"/>
            </w:pPr>
            <w:r w:rsidRPr="00376725">
              <w:t>50</w:t>
            </w:r>
          </w:p>
        </w:tc>
        <w:tc>
          <w:tcPr>
            <w:tcW w:w="0" w:type="auto"/>
          </w:tcPr>
          <w:p w14:paraId="0ACB40A3" w14:textId="77777777" w:rsidR="00DB4D33" w:rsidRDefault="00DB4D33" w:rsidP="00B37905">
            <w:pPr>
              <w:jc w:val="right"/>
            </w:pPr>
            <w:r w:rsidRPr="000866B8">
              <w:t>150</w:t>
            </w:r>
          </w:p>
        </w:tc>
      </w:tr>
      <w:tr w:rsidR="00DB4D33" w:rsidRPr="00376725" w14:paraId="2E5C2133" w14:textId="77777777" w:rsidTr="00983B13">
        <w:tc>
          <w:tcPr>
            <w:tcW w:w="0" w:type="auto"/>
          </w:tcPr>
          <w:p w14:paraId="432AAD1C" w14:textId="77777777" w:rsidR="00DB4D33" w:rsidRPr="00376725" w:rsidRDefault="00DB4D33" w:rsidP="00FE438F">
            <w:r w:rsidRPr="00376725">
              <w:t>Class #3</w:t>
            </w:r>
            <w:r>
              <w:t xml:space="preserve"> Reasons</w:t>
            </w:r>
          </w:p>
        </w:tc>
        <w:tc>
          <w:tcPr>
            <w:tcW w:w="0" w:type="auto"/>
          </w:tcPr>
          <w:p w14:paraId="573FE3A9" w14:textId="77777777" w:rsidR="00DB4D33" w:rsidRPr="00376725" w:rsidRDefault="00DB4D33" w:rsidP="00B37905">
            <w:pPr>
              <w:jc w:val="right"/>
            </w:pPr>
            <w:r w:rsidRPr="00376725">
              <w:t>50</w:t>
            </w:r>
          </w:p>
        </w:tc>
        <w:tc>
          <w:tcPr>
            <w:tcW w:w="0" w:type="auto"/>
          </w:tcPr>
          <w:p w14:paraId="490DB817" w14:textId="77777777" w:rsidR="00DB4D33" w:rsidRDefault="00DB4D33" w:rsidP="00B37905">
            <w:pPr>
              <w:jc w:val="right"/>
            </w:pPr>
            <w:r w:rsidRPr="000866B8">
              <w:t>150</w:t>
            </w:r>
          </w:p>
        </w:tc>
      </w:tr>
      <w:tr w:rsidR="00DB4D33" w:rsidRPr="00376725" w14:paraId="523C52C3" w14:textId="77777777" w:rsidTr="00983B13">
        <w:tc>
          <w:tcPr>
            <w:tcW w:w="0" w:type="auto"/>
          </w:tcPr>
          <w:p w14:paraId="1F726903" w14:textId="77777777" w:rsidR="00DB4D33" w:rsidRPr="00376725" w:rsidRDefault="00DB4D33" w:rsidP="00FE438F">
            <w:r w:rsidRPr="00376725">
              <w:t>Class #4</w:t>
            </w:r>
            <w:r>
              <w:t xml:space="preserve"> Reasons</w:t>
            </w:r>
          </w:p>
        </w:tc>
        <w:tc>
          <w:tcPr>
            <w:tcW w:w="0" w:type="auto"/>
          </w:tcPr>
          <w:p w14:paraId="03335682" w14:textId="77777777" w:rsidR="00DB4D33" w:rsidRPr="00376725" w:rsidRDefault="00DB4D33" w:rsidP="00B37905">
            <w:pPr>
              <w:jc w:val="right"/>
            </w:pPr>
            <w:r w:rsidRPr="00376725">
              <w:t>50</w:t>
            </w:r>
          </w:p>
        </w:tc>
        <w:tc>
          <w:tcPr>
            <w:tcW w:w="0" w:type="auto"/>
          </w:tcPr>
          <w:p w14:paraId="638A7877" w14:textId="77777777" w:rsidR="00DB4D33" w:rsidRDefault="00DB4D33" w:rsidP="00B37905">
            <w:pPr>
              <w:jc w:val="right"/>
            </w:pPr>
            <w:r w:rsidRPr="000866B8">
              <w:t>150</w:t>
            </w:r>
          </w:p>
        </w:tc>
      </w:tr>
      <w:tr w:rsidR="00DB4D33" w:rsidRPr="00376725" w14:paraId="1DE9FE48" w14:textId="77777777" w:rsidTr="00983B13">
        <w:tc>
          <w:tcPr>
            <w:tcW w:w="0" w:type="auto"/>
          </w:tcPr>
          <w:p w14:paraId="6F3FD209" w14:textId="77777777" w:rsidR="00DB4D33" w:rsidRPr="00376725" w:rsidRDefault="00DB4D33" w:rsidP="00FE438F">
            <w:r w:rsidRPr="00376725">
              <w:t xml:space="preserve">   Total</w:t>
            </w:r>
          </w:p>
        </w:tc>
        <w:tc>
          <w:tcPr>
            <w:tcW w:w="0" w:type="auto"/>
          </w:tcPr>
          <w:p w14:paraId="7E69A33E" w14:textId="77777777" w:rsidR="00DB4D33" w:rsidRPr="00376725" w:rsidRDefault="00DB4D33" w:rsidP="00B37905">
            <w:pPr>
              <w:jc w:val="right"/>
            </w:pPr>
            <w:r>
              <w:t>400</w:t>
            </w:r>
          </w:p>
        </w:tc>
        <w:tc>
          <w:tcPr>
            <w:tcW w:w="0" w:type="auto"/>
          </w:tcPr>
          <w:p w14:paraId="35A88B05" w14:textId="77777777" w:rsidR="00DB4D33" w:rsidRPr="00376725" w:rsidRDefault="00DB4D33" w:rsidP="00B37905">
            <w:pPr>
              <w:jc w:val="right"/>
            </w:pPr>
            <w:r w:rsidRPr="00376725">
              <w:t>1200</w:t>
            </w:r>
          </w:p>
        </w:tc>
      </w:tr>
    </w:tbl>
    <w:p w14:paraId="34CCE43A" w14:textId="77777777" w:rsidR="00DB4D33" w:rsidRDefault="00DB4D33" w:rsidP="006731C6">
      <w:pPr>
        <w:pStyle w:val="StdContestSubHeading"/>
      </w:pPr>
      <w:r>
        <w:t>Tie Breaker</w:t>
      </w:r>
    </w:p>
    <w:p w14:paraId="335C5745" w14:textId="77777777" w:rsidR="00DB4D33" w:rsidRPr="0054550B" w:rsidRDefault="00DB4D33" w:rsidP="0054550B">
      <w:pPr>
        <w:numPr>
          <w:ilvl w:val="0"/>
          <w:numId w:val="2"/>
        </w:numPr>
      </w:pPr>
      <w:r w:rsidRPr="0054550B">
        <w:t>The team or individual scoring the highest reason score(s) will be the winner.</w:t>
      </w:r>
    </w:p>
    <w:p w14:paraId="788CAF81" w14:textId="77777777" w:rsidR="00DB4D33" w:rsidRPr="0054550B" w:rsidRDefault="00DB4D33" w:rsidP="0054550B">
      <w:pPr>
        <w:numPr>
          <w:ilvl w:val="0"/>
          <w:numId w:val="2"/>
        </w:numPr>
      </w:pPr>
      <w:r w:rsidRPr="0054550B">
        <w:t>If a tie still exists, Class #1 placing will be used to determine the high individual or team.</w:t>
      </w:r>
    </w:p>
    <w:p w14:paraId="4835E5F8" w14:textId="77777777" w:rsidR="00DB4D33" w:rsidRPr="0054550B" w:rsidRDefault="00DB4D33" w:rsidP="0054550B">
      <w:pPr>
        <w:numPr>
          <w:ilvl w:val="0"/>
          <w:numId w:val="2"/>
        </w:numPr>
      </w:pPr>
      <w:r w:rsidRPr="0054550B">
        <w:t>If a tie still exists, Class #2 placing will be used to determine the high individual or team.</w:t>
      </w:r>
    </w:p>
    <w:p w14:paraId="56C4298B" w14:textId="77777777" w:rsidR="00DB4D33" w:rsidRPr="0054550B" w:rsidRDefault="00DB4D33" w:rsidP="0054550B">
      <w:pPr>
        <w:numPr>
          <w:ilvl w:val="0"/>
          <w:numId w:val="2"/>
        </w:numPr>
      </w:pPr>
      <w:r w:rsidRPr="0054550B">
        <w:t>If a tie still exists, Class #3 placing will be used to determine the high individual or team.</w:t>
      </w:r>
    </w:p>
    <w:p w14:paraId="3E7A9A27" w14:textId="77777777" w:rsidR="00DB4D33" w:rsidRPr="0054550B" w:rsidRDefault="00DB4D33" w:rsidP="0054550B">
      <w:pPr>
        <w:numPr>
          <w:ilvl w:val="0"/>
          <w:numId w:val="2"/>
        </w:numPr>
      </w:pPr>
      <w:r w:rsidRPr="0054550B">
        <w:t>If a tie still exists, Class #4 placing will be used to determine the high individual or team.</w:t>
      </w:r>
    </w:p>
    <w:p w14:paraId="0078B026" w14:textId="77777777" w:rsidR="000E269B" w:rsidRDefault="000E269B" w:rsidP="000E269B">
      <w:pPr>
        <w:pStyle w:val="StdContestSubHeading"/>
      </w:pPr>
      <w:r>
        <w:t>Sub-contest Awards</w:t>
      </w:r>
    </w:p>
    <w:p w14:paraId="310A5D73" w14:textId="77777777" w:rsidR="000E269B" w:rsidRDefault="000E269B" w:rsidP="000E269B">
      <w:r>
        <w:t xml:space="preserve">Sub-contest awards will be given for high teams and individuals in the following areas: </w:t>
      </w:r>
      <w:r w:rsidRPr="000E269B">
        <w:t xml:space="preserve">Class #1, Class #2, Class #3, </w:t>
      </w:r>
      <w:r>
        <w:t xml:space="preserve">and </w:t>
      </w:r>
      <w:r w:rsidRPr="000E269B">
        <w:t>Class #4</w:t>
      </w:r>
      <w:r>
        <w:t xml:space="preserve">. </w:t>
      </w:r>
      <w:r w:rsidRPr="000E269B">
        <w:t xml:space="preserve"> (Reasons included in respective class sub</w:t>
      </w:r>
      <w:r>
        <w:t>-</w:t>
      </w:r>
      <w:r w:rsidRPr="000E269B">
        <w:t>contests.)</w:t>
      </w:r>
    </w:p>
    <w:p w14:paraId="75AFCEBB" w14:textId="77777777" w:rsidR="00DB4D33" w:rsidRDefault="00AC1EC6" w:rsidP="006731C6">
      <w:pPr>
        <w:pStyle w:val="StdContestSubHeading"/>
      </w:pPr>
      <w:r>
        <w:br w:type="page"/>
      </w:r>
      <w:r w:rsidR="00DB4D33">
        <w:lastRenderedPageBreak/>
        <w:t>Rules</w:t>
      </w:r>
    </w:p>
    <w:p w14:paraId="749ACBFC" w14:textId="77777777" w:rsidR="00DB4D33" w:rsidRPr="00376725" w:rsidRDefault="00DB4D33" w:rsidP="0054550B">
      <w:pPr>
        <w:pStyle w:val="RulesOutline"/>
        <w:numPr>
          <w:ilvl w:val="0"/>
          <w:numId w:val="9"/>
        </w:numPr>
      </w:pPr>
      <w:r w:rsidRPr="00376725">
        <w:t>Classes to be judged:</w:t>
      </w:r>
    </w:p>
    <w:p w14:paraId="7190884B" w14:textId="77777777" w:rsidR="00DB4D33" w:rsidRPr="00376725" w:rsidRDefault="00DB4D33" w:rsidP="0054550B">
      <w:pPr>
        <w:pStyle w:val="RulesOutline"/>
        <w:numPr>
          <w:ilvl w:val="1"/>
          <w:numId w:val="9"/>
        </w:numPr>
      </w:pPr>
      <w:r w:rsidRPr="00376725">
        <w:t xml:space="preserve">Four </w:t>
      </w:r>
      <w:r w:rsidR="00BE2661">
        <w:t>classes of trees will be judging</w:t>
      </w:r>
      <w:r w:rsidRPr="00376725">
        <w:t xml:space="preserve">.  They will be labeled 1, 2, 3, 4.  </w:t>
      </w:r>
    </w:p>
    <w:p w14:paraId="50C987ED" w14:textId="77777777" w:rsidR="00DB4D33" w:rsidRDefault="000D361F" w:rsidP="0054550B">
      <w:pPr>
        <w:pStyle w:val="RulesOutline"/>
        <w:numPr>
          <w:ilvl w:val="1"/>
          <w:numId w:val="9"/>
        </w:numPr>
      </w:pPr>
      <w:r>
        <w:t>These classes will be young or bearing trees.  One class will be almonds and the remaining classes will be s</w:t>
      </w:r>
      <w:r w:rsidR="00766C75">
        <w:t>e</w:t>
      </w:r>
      <w:r>
        <w:t xml:space="preserve">lected from the following: apricots, </w:t>
      </w:r>
      <w:proofErr w:type="spellStart"/>
      <w:r>
        <w:t>apriums</w:t>
      </w:r>
      <w:proofErr w:type="spellEnd"/>
      <w:r>
        <w:t>, nectari</w:t>
      </w:r>
      <w:r w:rsidR="00766C75">
        <w:t>n</w:t>
      </w:r>
      <w:r>
        <w:t xml:space="preserve">es, peaches, </w:t>
      </w:r>
      <w:proofErr w:type="spellStart"/>
      <w:r>
        <w:t>plouts</w:t>
      </w:r>
      <w:proofErr w:type="spellEnd"/>
      <w:r>
        <w:t>, and plums.  No more than one class will be given on each of these classes.</w:t>
      </w:r>
    </w:p>
    <w:p w14:paraId="5E70717A" w14:textId="77777777" w:rsidR="00BE2661" w:rsidRPr="00AE454B" w:rsidRDefault="00BE2661" w:rsidP="0054550B">
      <w:pPr>
        <w:pStyle w:val="RulesOutline"/>
        <w:numPr>
          <w:ilvl w:val="1"/>
          <w:numId w:val="9"/>
        </w:numPr>
      </w:pPr>
      <w:r w:rsidRPr="00AE454B">
        <w:t>In giving reasons, the students may look at their notes while giving their reasons for a deduction of five (5) points</w:t>
      </w:r>
      <w:r w:rsidR="007B66E3">
        <w:t xml:space="preserve"> for every time they look at their notes.</w:t>
      </w:r>
      <w:r w:rsidRPr="00AE454B">
        <w:t xml:space="preserve">  If a student reads their reasons, then the maximum they can score is twenty-five (25) points.</w:t>
      </w:r>
    </w:p>
    <w:p w14:paraId="1ABE421E" w14:textId="77777777" w:rsidR="00DB4D33" w:rsidRPr="00376725" w:rsidRDefault="00DB4D33" w:rsidP="0054550B">
      <w:pPr>
        <w:pStyle w:val="RulesOutline"/>
        <w:numPr>
          <w:ilvl w:val="0"/>
          <w:numId w:val="9"/>
        </w:numPr>
      </w:pPr>
      <w:r w:rsidRPr="00376725">
        <w:t>Contestants will be graded 50 percent for correct placement and 50 percent for oral presentations of reasons. Reasons are to be judged according to the following scores:</w:t>
      </w:r>
    </w:p>
    <w:tbl>
      <w:tblPr>
        <w:tblW w:w="5265" w:type="dxa"/>
        <w:tblCellSpacing w:w="0" w:type="dxa"/>
        <w:tblInd w:w="720" w:type="dxa"/>
        <w:tblCellMar>
          <w:left w:w="0" w:type="dxa"/>
          <w:right w:w="0" w:type="dxa"/>
        </w:tblCellMar>
        <w:tblLook w:val="0000" w:firstRow="0" w:lastRow="0" w:firstColumn="0" w:lastColumn="0" w:noHBand="0" w:noVBand="0"/>
      </w:tblPr>
      <w:tblGrid>
        <w:gridCol w:w="720"/>
        <w:gridCol w:w="3405"/>
        <w:gridCol w:w="1140"/>
      </w:tblGrid>
      <w:tr w:rsidR="00DB4D33" w:rsidRPr="00376725" w14:paraId="59272686" w14:textId="77777777">
        <w:trPr>
          <w:trHeight w:val="15"/>
          <w:tblCellSpacing w:w="0" w:type="dxa"/>
        </w:trPr>
        <w:tc>
          <w:tcPr>
            <w:tcW w:w="720" w:type="dxa"/>
          </w:tcPr>
          <w:p w14:paraId="0FFB48DA" w14:textId="77777777" w:rsidR="00DB4D33" w:rsidRPr="00376725" w:rsidRDefault="00DB4D33">
            <w:pPr>
              <w:spacing w:line="15" w:lineRule="atLeast"/>
            </w:pPr>
            <w:r w:rsidRPr="00376725">
              <w:t>1.</w:t>
            </w:r>
          </w:p>
        </w:tc>
        <w:tc>
          <w:tcPr>
            <w:tcW w:w="3405" w:type="dxa"/>
          </w:tcPr>
          <w:p w14:paraId="36267F67" w14:textId="77777777" w:rsidR="00DB4D33" w:rsidRPr="00376725" w:rsidRDefault="00DB4D33">
            <w:pPr>
              <w:spacing w:line="15" w:lineRule="atLeast"/>
            </w:pPr>
            <w:r w:rsidRPr="00376725">
              <w:t>Subject Matter</w:t>
            </w:r>
          </w:p>
        </w:tc>
        <w:tc>
          <w:tcPr>
            <w:tcW w:w="1140" w:type="dxa"/>
          </w:tcPr>
          <w:p w14:paraId="7DF272B3" w14:textId="77777777" w:rsidR="00DB4D33" w:rsidRPr="00376725" w:rsidRDefault="00DB4D33">
            <w:pPr>
              <w:spacing w:line="15" w:lineRule="atLeast"/>
              <w:jc w:val="right"/>
            </w:pPr>
            <w:r w:rsidRPr="00376725">
              <w:t>60%</w:t>
            </w:r>
          </w:p>
        </w:tc>
      </w:tr>
      <w:tr w:rsidR="00DB4D33" w:rsidRPr="00376725" w14:paraId="27812010" w14:textId="77777777">
        <w:trPr>
          <w:trHeight w:val="285"/>
          <w:tblCellSpacing w:w="0" w:type="dxa"/>
        </w:trPr>
        <w:tc>
          <w:tcPr>
            <w:tcW w:w="720" w:type="dxa"/>
          </w:tcPr>
          <w:p w14:paraId="4DFDD94A" w14:textId="77777777" w:rsidR="00DB4D33" w:rsidRPr="00376725" w:rsidRDefault="00DB4D33">
            <w:r w:rsidRPr="00376725">
              <w:t>2.</w:t>
            </w:r>
          </w:p>
        </w:tc>
        <w:tc>
          <w:tcPr>
            <w:tcW w:w="3405" w:type="dxa"/>
          </w:tcPr>
          <w:p w14:paraId="1E85DA54" w14:textId="77777777" w:rsidR="00DB4D33" w:rsidRPr="00376725" w:rsidRDefault="00DB4D33">
            <w:r w:rsidRPr="00376725">
              <w:t>Logic and Force</w:t>
            </w:r>
          </w:p>
        </w:tc>
        <w:tc>
          <w:tcPr>
            <w:tcW w:w="1140" w:type="dxa"/>
          </w:tcPr>
          <w:p w14:paraId="10159851" w14:textId="77777777" w:rsidR="00DB4D33" w:rsidRPr="00376725" w:rsidRDefault="00DB4D33">
            <w:pPr>
              <w:jc w:val="right"/>
            </w:pPr>
            <w:r w:rsidRPr="00376725">
              <w:t>30%</w:t>
            </w:r>
          </w:p>
        </w:tc>
      </w:tr>
      <w:tr w:rsidR="00DB4D33" w:rsidRPr="00376725" w14:paraId="33F111CA" w14:textId="77777777">
        <w:trPr>
          <w:trHeight w:val="285"/>
          <w:tblCellSpacing w:w="0" w:type="dxa"/>
        </w:trPr>
        <w:tc>
          <w:tcPr>
            <w:tcW w:w="720" w:type="dxa"/>
          </w:tcPr>
          <w:p w14:paraId="1FB7C7FA" w14:textId="77777777" w:rsidR="00DB4D33" w:rsidRPr="00376725" w:rsidRDefault="00DB4D33">
            <w:r w:rsidRPr="00376725">
              <w:t>3.</w:t>
            </w:r>
          </w:p>
        </w:tc>
        <w:tc>
          <w:tcPr>
            <w:tcW w:w="3405" w:type="dxa"/>
          </w:tcPr>
          <w:p w14:paraId="687F8434" w14:textId="77777777" w:rsidR="00DB4D33" w:rsidRPr="00376725" w:rsidRDefault="00DB4D33">
            <w:r w:rsidRPr="00376725">
              <w:t>Bearing and Address</w:t>
            </w:r>
          </w:p>
        </w:tc>
        <w:tc>
          <w:tcPr>
            <w:tcW w:w="1140" w:type="dxa"/>
          </w:tcPr>
          <w:p w14:paraId="7EFFBC8B" w14:textId="77777777" w:rsidR="00DB4D33" w:rsidRPr="00376725" w:rsidRDefault="00DB4D33">
            <w:pPr>
              <w:jc w:val="right"/>
            </w:pPr>
            <w:r w:rsidRPr="00376725">
              <w:t>10%</w:t>
            </w:r>
          </w:p>
        </w:tc>
      </w:tr>
    </w:tbl>
    <w:p w14:paraId="42443E6F" w14:textId="77777777" w:rsidR="00DB4D33" w:rsidRPr="00376725" w:rsidRDefault="00DB4D33" w:rsidP="0054550B">
      <w:pPr>
        <w:pStyle w:val="RulesOutline"/>
        <w:numPr>
          <w:ilvl w:val="0"/>
          <w:numId w:val="9"/>
        </w:numPr>
      </w:pPr>
      <w:r w:rsidRPr="00376725">
        <w:t>Twenty minutes will be allowed for judging each class. The contestant's reasons will be stopped at two (2) minutes each class.</w:t>
      </w:r>
    </w:p>
    <w:p w14:paraId="4F1C102D" w14:textId="77777777" w:rsidR="00DB4D33" w:rsidRDefault="00DB4D33" w:rsidP="00791000">
      <w:pPr>
        <w:pStyle w:val="RulesOutline"/>
        <w:numPr>
          <w:ilvl w:val="0"/>
          <w:numId w:val="9"/>
        </w:numPr>
      </w:pPr>
      <w:r w:rsidRPr="00376725">
        <w:t>The following score card used in judging trees has been reproduced for the instructor's convenience.</w:t>
      </w:r>
    </w:p>
    <w:p w14:paraId="02A55EC0" w14:textId="77777777" w:rsidR="00A6794A" w:rsidRPr="00376725" w:rsidRDefault="00A6794A" w:rsidP="00791000">
      <w:pPr>
        <w:pStyle w:val="RulesOutline"/>
        <w:numPr>
          <w:ilvl w:val="0"/>
          <w:numId w:val="9"/>
        </w:numPr>
      </w:pPr>
      <w:r>
        <w:t>Judging of mature trees will be based on the trees merit on the day of judging.</w:t>
      </w:r>
    </w:p>
    <w:p w14:paraId="1D309B68" w14:textId="77777777" w:rsidR="00DB4D33" w:rsidRDefault="00DB4D33">
      <w:pPr>
        <w:jc w:val="center"/>
        <w:rPr>
          <w:u w:val="single"/>
        </w:rPr>
      </w:pPr>
      <w:r>
        <w:rPr>
          <w:u w:val="single"/>
        </w:rPr>
        <w:br w:type="page"/>
      </w:r>
      <w:r w:rsidRPr="00376725">
        <w:rPr>
          <w:u w:val="single"/>
        </w:rPr>
        <w:lastRenderedPageBreak/>
        <w:t>TREE JUDGING SCORE CARD</w:t>
      </w:r>
    </w:p>
    <w:p w14:paraId="6CC6AC56" w14:textId="77777777" w:rsidR="00DB4D33" w:rsidRPr="00376725" w:rsidRDefault="00DB4D33">
      <w:pPr>
        <w:jc w:val="center"/>
      </w:pP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5162"/>
        <w:gridCol w:w="1596"/>
        <w:gridCol w:w="1912"/>
      </w:tblGrid>
      <w:tr w:rsidR="00DB4D33" w:rsidRPr="00376725" w14:paraId="65BF9788" w14:textId="77777777" w:rsidTr="00983B13">
        <w:trPr>
          <w:trHeight w:val="417"/>
        </w:trPr>
        <w:tc>
          <w:tcPr>
            <w:tcW w:w="5162" w:type="dxa"/>
          </w:tcPr>
          <w:p w14:paraId="1CCE61FF" w14:textId="77777777" w:rsidR="00DB4D33" w:rsidRPr="00983B13" w:rsidRDefault="00DB4D33">
            <w:pPr>
              <w:rPr>
                <w:b/>
              </w:rPr>
            </w:pPr>
          </w:p>
        </w:tc>
        <w:tc>
          <w:tcPr>
            <w:tcW w:w="3508" w:type="dxa"/>
            <w:gridSpan w:val="2"/>
          </w:tcPr>
          <w:p w14:paraId="349225C4" w14:textId="77777777" w:rsidR="00DB4D33" w:rsidRPr="00983B13" w:rsidRDefault="00DB4D33" w:rsidP="00983B13">
            <w:pPr>
              <w:jc w:val="center"/>
              <w:rPr>
                <w:b/>
              </w:rPr>
            </w:pPr>
            <w:r w:rsidRPr="00983B13">
              <w:rPr>
                <w:b/>
              </w:rPr>
              <w:t>Values</w:t>
            </w:r>
          </w:p>
        </w:tc>
      </w:tr>
      <w:tr w:rsidR="00DB4D33" w:rsidRPr="00376725" w14:paraId="6ED6299A" w14:textId="77777777" w:rsidTr="00983B13">
        <w:trPr>
          <w:trHeight w:val="589"/>
        </w:trPr>
        <w:tc>
          <w:tcPr>
            <w:tcW w:w="5162" w:type="dxa"/>
          </w:tcPr>
          <w:p w14:paraId="0225399E" w14:textId="77777777" w:rsidR="00DB4D33" w:rsidRPr="00376725" w:rsidRDefault="00DB4D33" w:rsidP="00FE438F"/>
        </w:tc>
        <w:tc>
          <w:tcPr>
            <w:tcW w:w="1596" w:type="dxa"/>
          </w:tcPr>
          <w:p w14:paraId="69200384" w14:textId="77777777" w:rsidR="00DB4D33" w:rsidRPr="00376725" w:rsidRDefault="00DB4D33" w:rsidP="00983B13">
            <w:pPr>
              <w:jc w:val="center"/>
            </w:pPr>
            <w:r w:rsidRPr="00376725">
              <w:t>Bearing</w:t>
            </w:r>
          </w:p>
          <w:p w14:paraId="0C33C3BD" w14:textId="77777777" w:rsidR="00DB4D33" w:rsidRPr="00376725" w:rsidRDefault="00DB4D33" w:rsidP="00983B13">
            <w:pPr>
              <w:jc w:val="center"/>
            </w:pPr>
            <w:r w:rsidRPr="00376725">
              <w:t>Trees</w:t>
            </w:r>
          </w:p>
        </w:tc>
        <w:tc>
          <w:tcPr>
            <w:tcW w:w="1912" w:type="dxa"/>
          </w:tcPr>
          <w:p w14:paraId="38E8D98A" w14:textId="77777777" w:rsidR="00DB4D33" w:rsidRPr="00376725" w:rsidRDefault="00DB4D33" w:rsidP="00983B13">
            <w:pPr>
              <w:jc w:val="center"/>
            </w:pPr>
            <w:r w:rsidRPr="00376725">
              <w:t>Non-Bearing</w:t>
            </w:r>
          </w:p>
          <w:p w14:paraId="57EE5F98" w14:textId="77777777" w:rsidR="00DB4D33" w:rsidRPr="00376725" w:rsidRDefault="00DB4D33" w:rsidP="00983B13">
            <w:pPr>
              <w:jc w:val="center"/>
            </w:pPr>
            <w:r w:rsidRPr="00376725">
              <w:t xml:space="preserve">Trees 1-4 </w:t>
            </w:r>
            <w:proofErr w:type="spellStart"/>
            <w:r w:rsidRPr="00376725">
              <w:t>yrs</w:t>
            </w:r>
            <w:proofErr w:type="spellEnd"/>
          </w:p>
        </w:tc>
      </w:tr>
      <w:tr w:rsidR="00DB4D33" w:rsidRPr="00376725" w14:paraId="21880940" w14:textId="77777777" w:rsidTr="00983B13">
        <w:tc>
          <w:tcPr>
            <w:tcW w:w="5162" w:type="dxa"/>
          </w:tcPr>
          <w:p w14:paraId="2906DB8D" w14:textId="77777777" w:rsidR="00DB4D33" w:rsidRPr="00376725" w:rsidRDefault="00DB4D33">
            <w:r w:rsidRPr="00376725">
              <w:t>1. Size</w:t>
            </w:r>
          </w:p>
        </w:tc>
        <w:tc>
          <w:tcPr>
            <w:tcW w:w="1596" w:type="dxa"/>
          </w:tcPr>
          <w:p w14:paraId="07218B90" w14:textId="77777777" w:rsidR="00DB4D33" w:rsidRPr="00376725" w:rsidRDefault="00DB4D33" w:rsidP="00983B13">
            <w:pPr>
              <w:jc w:val="center"/>
            </w:pPr>
            <w:r w:rsidRPr="00376725">
              <w:t>15</w:t>
            </w:r>
          </w:p>
        </w:tc>
        <w:tc>
          <w:tcPr>
            <w:tcW w:w="1912" w:type="dxa"/>
          </w:tcPr>
          <w:p w14:paraId="2CF3D6E6" w14:textId="77777777" w:rsidR="00DB4D33" w:rsidRPr="00376725" w:rsidRDefault="00DB4D33" w:rsidP="00983B13">
            <w:pPr>
              <w:jc w:val="center"/>
            </w:pPr>
            <w:r w:rsidRPr="00376725">
              <w:t>15</w:t>
            </w:r>
          </w:p>
        </w:tc>
      </w:tr>
      <w:tr w:rsidR="00DB4D33" w:rsidRPr="00376725" w14:paraId="363866C5" w14:textId="77777777" w:rsidTr="00983B13">
        <w:tc>
          <w:tcPr>
            <w:tcW w:w="5162" w:type="dxa"/>
          </w:tcPr>
          <w:p w14:paraId="7AD7B1F7" w14:textId="77777777" w:rsidR="00DB4D33" w:rsidRPr="00376725" w:rsidRDefault="00DB4D33">
            <w:r w:rsidRPr="00376725">
              <w:t>    a. Height of Tree</w:t>
            </w:r>
          </w:p>
        </w:tc>
        <w:tc>
          <w:tcPr>
            <w:tcW w:w="1596" w:type="dxa"/>
          </w:tcPr>
          <w:p w14:paraId="3FD34924" w14:textId="77777777" w:rsidR="00DB4D33" w:rsidRPr="00376725" w:rsidRDefault="00DB4D33">
            <w:r w:rsidRPr="00376725">
              <w:t> </w:t>
            </w:r>
          </w:p>
        </w:tc>
        <w:tc>
          <w:tcPr>
            <w:tcW w:w="1912" w:type="dxa"/>
          </w:tcPr>
          <w:p w14:paraId="27A9C006" w14:textId="77777777" w:rsidR="00DB4D33" w:rsidRPr="00376725" w:rsidRDefault="00DB4D33">
            <w:r w:rsidRPr="00376725">
              <w:t> </w:t>
            </w:r>
          </w:p>
        </w:tc>
      </w:tr>
      <w:tr w:rsidR="00DB4D33" w:rsidRPr="00376725" w14:paraId="615B526D" w14:textId="77777777" w:rsidTr="00983B13">
        <w:tc>
          <w:tcPr>
            <w:tcW w:w="5162" w:type="dxa"/>
          </w:tcPr>
          <w:p w14:paraId="2CCB5D13" w14:textId="77777777" w:rsidR="00DB4D33" w:rsidRPr="00376725" w:rsidRDefault="00DB4D33">
            <w:r w:rsidRPr="00376725">
              <w:t>    b. Spread of Branches</w:t>
            </w:r>
          </w:p>
        </w:tc>
        <w:tc>
          <w:tcPr>
            <w:tcW w:w="1596" w:type="dxa"/>
          </w:tcPr>
          <w:p w14:paraId="10BE5CA6" w14:textId="77777777" w:rsidR="00DB4D33" w:rsidRPr="00376725" w:rsidRDefault="00DB4D33" w:rsidP="00983B13">
            <w:pPr>
              <w:jc w:val="center"/>
            </w:pPr>
          </w:p>
        </w:tc>
        <w:tc>
          <w:tcPr>
            <w:tcW w:w="1912" w:type="dxa"/>
          </w:tcPr>
          <w:p w14:paraId="71F50F5D" w14:textId="77777777" w:rsidR="00DB4D33" w:rsidRPr="00376725" w:rsidRDefault="00DB4D33" w:rsidP="00983B13">
            <w:pPr>
              <w:jc w:val="center"/>
            </w:pPr>
          </w:p>
        </w:tc>
      </w:tr>
      <w:tr w:rsidR="00DB4D33" w:rsidRPr="00376725" w14:paraId="44A29E1B" w14:textId="77777777" w:rsidTr="00983B13">
        <w:tc>
          <w:tcPr>
            <w:tcW w:w="5162" w:type="dxa"/>
          </w:tcPr>
          <w:p w14:paraId="07761251" w14:textId="77777777" w:rsidR="00DB4D33" w:rsidRPr="00376725" w:rsidRDefault="00DB4D33">
            <w:r w:rsidRPr="00376725">
              <w:t>    c. Circumference of Trunk</w:t>
            </w:r>
          </w:p>
        </w:tc>
        <w:tc>
          <w:tcPr>
            <w:tcW w:w="1596" w:type="dxa"/>
          </w:tcPr>
          <w:p w14:paraId="57A9646C" w14:textId="77777777" w:rsidR="00DB4D33" w:rsidRPr="00376725" w:rsidRDefault="00DB4D33">
            <w:r w:rsidRPr="00376725">
              <w:t> </w:t>
            </w:r>
          </w:p>
        </w:tc>
        <w:tc>
          <w:tcPr>
            <w:tcW w:w="1912" w:type="dxa"/>
          </w:tcPr>
          <w:p w14:paraId="187E6984" w14:textId="77777777" w:rsidR="00DB4D33" w:rsidRPr="00376725" w:rsidRDefault="00DB4D33">
            <w:r w:rsidRPr="00376725">
              <w:t> </w:t>
            </w:r>
          </w:p>
        </w:tc>
      </w:tr>
      <w:tr w:rsidR="00DB4D33" w:rsidRPr="00376725" w14:paraId="5EEB7610" w14:textId="77777777" w:rsidTr="00983B13">
        <w:tc>
          <w:tcPr>
            <w:tcW w:w="5162" w:type="dxa"/>
          </w:tcPr>
          <w:p w14:paraId="2D9851A5" w14:textId="77777777" w:rsidR="00DB4D33" w:rsidRPr="00376725" w:rsidRDefault="00DB4D33">
            <w:r w:rsidRPr="00376725">
              <w:t>2. Framework</w:t>
            </w:r>
          </w:p>
        </w:tc>
        <w:tc>
          <w:tcPr>
            <w:tcW w:w="1596" w:type="dxa"/>
          </w:tcPr>
          <w:p w14:paraId="4780E6A1" w14:textId="77777777" w:rsidR="00DB4D33" w:rsidRPr="00376725" w:rsidRDefault="00DB4D33" w:rsidP="00983B13">
            <w:pPr>
              <w:jc w:val="center"/>
            </w:pPr>
            <w:r w:rsidRPr="00376725">
              <w:t>15</w:t>
            </w:r>
          </w:p>
        </w:tc>
        <w:tc>
          <w:tcPr>
            <w:tcW w:w="1912" w:type="dxa"/>
          </w:tcPr>
          <w:p w14:paraId="371C9777" w14:textId="77777777" w:rsidR="00DB4D33" w:rsidRPr="00376725" w:rsidRDefault="00DB4D33" w:rsidP="00983B13">
            <w:pPr>
              <w:jc w:val="center"/>
            </w:pPr>
            <w:r w:rsidRPr="00376725">
              <w:t>20</w:t>
            </w:r>
          </w:p>
        </w:tc>
      </w:tr>
      <w:tr w:rsidR="00DB4D33" w:rsidRPr="00376725" w14:paraId="74ACA5DE" w14:textId="77777777" w:rsidTr="00983B13">
        <w:tc>
          <w:tcPr>
            <w:tcW w:w="5162" w:type="dxa"/>
          </w:tcPr>
          <w:p w14:paraId="0A1D28BF" w14:textId="77777777" w:rsidR="00DB4D33" w:rsidRPr="00376725" w:rsidRDefault="00DB4D33">
            <w:r w:rsidRPr="00376725">
              <w:t>    a. No. of Primary Scaffolds 3-4</w:t>
            </w:r>
          </w:p>
        </w:tc>
        <w:tc>
          <w:tcPr>
            <w:tcW w:w="1596" w:type="dxa"/>
          </w:tcPr>
          <w:p w14:paraId="1BB0CE34" w14:textId="77777777" w:rsidR="00DB4D33" w:rsidRPr="00376725" w:rsidRDefault="00DB4D33">
            <w:r w:rsidRPr="00376725">
              <w:t> </w:t>
            </w:r>
          </w:p>
        </w:tc>
        <w:tc>
          <w:tcPr>
            <w:tcW w:w="1912" w:type="dxa"/>
          </w:tcPr>
          <w:p w14:paraId="68E357D0" w14:textId="77777777" w:rsidR="00DB4D33" w:rsidRPr="00376725" w:rsidRDefault="00DB4D33">
            <w:r w:rsidRPr="00376725">
              <w:t> </w:t>
            </w:r>
          </w:p>
        </w:tc>
      </w:tr>
      <w:tr w:rsidR="00DB4D33" w:rsidRPr="00376725" w14:paraId="1050879E" w14:textId="77777777" w:rsidTr="00983B13">
        <w:tc>
          <w:tcPr>
            <w:tcW w:w="5162" w:type="dxa"/>
          </w:tcPr>
          <w:p w14:paraId="1E6437A7" w14:textId="77777777" w:rsidR="00DB4D33" w:rsidRPr="00376725" w:rsidRDefault="00DB4D33">
            <w:r w:rsidRPr="00376725">
              <w:t xml:space="preserve">    b. Ht. Of Primary Scaffolds 24-30 inches </w:t>
            </w:r>
            <w:r>
              <w:br/>
            </w:r>
            <w:r>
              <w:tab/>
            </w:r>
            <w:r w:rsidRPr="00376725">
              <w:t>from the ground</w:t>
            </w:r>
          </w:p>
        </w:tc>
        <w:tc>
          <w:tcPr>
            <w:tcW w:w="1596" w:type="dxa"/>
          </w:tcPr>
          <w:p w14:paraId="05B7BAD8" w14:textId="77777777" w:rsidR="00DB4D33" w:rsidRPr="00376725" w:rsidRDefault="00DB4D33">
            <w:r w:rsidRPr="00376725">
              <w:t> </w:t>
            </w:r>
          </w:p>
        </w:tc>
        <w:tc>
          <w:tcPr>
            <w:tcW w:w="1912" w:type="dxa"/>
          </w:tcPr>
          <w:p w14:paraId="74879448" w14:textId="77777777" w:rsidR="00DB4D33" w:rsidRPr="00376725" w:rsidRDefault="00DB4D33">
            <w:r w:rsidRPr="00376725">
              <w:t> </w:t>
            </w:r>
          </w:p>
        </w:tc>
      </w:tr>
      <w:tr w:rsidR="00DB4D33" w:rsidRPr="00376725" w14:paraId="23A024CD" w14:textId="77777777" w:rsidTr="00983B13">
        <w:tc>
          <w:tcPr>
            <w:tcW w:w="5162" w:type="dxa"/>
          </w:tcPr>
          <w:p w14:paraId="7C6F7CCE" w14:textId="77777777" w:rsidR="00DB4D33" w:rsidRPr="00376725" w:rsidRDefault="00DB4D33">
            <w:r w:rsidRPr="00376725">
              <w:t>    c. Distribution - 6-10 inches apart</w:t>
            </w:r>
          </w:p>
        </w:tc>
        <w:tc>
          <w:tcPr>
            <w:tcW w:w="1596" w:type="dxa"/>
          </w:tcPr>
          <w:p w14:paraId="5C13E4D1" w14:textId="77777777" w:rsidR="00DB4D33" w:rsidRPr="00376725" w:rsidRDefault="00DB4D33" w:rsidP="00983B13">
            <w:pPr>
              <w:jc w:val="center"/>
            </w:pPr>
          </w:p>
        </w:tc>
        <w:tc>
          <w:tcPr>
            <w:tcW w:w="1912" w:type="dxa"/>
          </w:tcPr>
          <w:p w14:paraId="023E1B0B" w14:textId="77777777" w:rsidR="00DB4D33" w:rsidRPr="00376725" w:rsidRDefault="00DB4D33" w:rsidP="00983B13">
            <w:pPr>
              <w:jc w:val="center"/>
            </w:pPr>
          </w:p>
        </w:tc>
      </w:tr>
      <w:tr w:rsidR="00DB4D33" w:rsidRPr="00376725" w14:paraId="43A5CBD6" w14:textId="77777777" w:rsidTr="00983B13">
        <w:tc>
          <w:tcPr>
            <w:tcW w:w="5162" w:type="dxa"/>
          </w:tcPr>
          <w:p w14:paraId="51B0A1F8" w14:textId="77777777" w:rsidR="00DB4D33" w:rsidRPr="00376725" w:rsidRDefault="00DB4D33">
            <w:r w:rsidRPr="00376725">
              <w:t>    d. No. of Secondary Scaffolds 5-7</w:t>
            </w:r>
          </w:p>
        </w:tc>
        <w:tc>
          <w:tcPr>
            <w:tcW w:w="1596" w:type="dxa"/>
          </w:tcPr>
          <w:p w14:paraId="00427B3E" w14:textId="77777777" w:rsidR="00DB4D33" w:rsidRPr="00376725" w:rsidRDefault="00DB4D33">
            <w:r w:rsidRPr="00376725">
              <w:t> </w:t>
            </w:r>
          </w:p>
        </w:tc>
        <w:tc>
          <w:tcPr>
            <w:tcW w:w="1912" w:type="dxa"/>
          </w:tcPr>
          <w:p w14:paraId="117EAC54" w14:textId="77777777" w:rsidR="00DB4D33" w:rsidRPr="00376725" w:rsidRDefault="00DB4D33">
            <w:r w:rsidRPr="00376725">
              <w:t> </w:t>
            </w:r>
          </w:p>
        </w:tc>
      </w:tr>
      <w:tr w:rsidR="00DB4D33" w:rsidRPr="00376725" w14:paraId="15107134" w14:textId="77777777" w:rsidTr="00983B13">
        <w:tc>
          <w:tcPr>
            <w:tcW w:w="5162" w:type="dxa"/>
          </w:tcPr>
          <w:p w14:paraId="4A89B73A" w14:textId="77777777" w:rsidR="00DB4D33" w:rsidRPr="00376725" w:rsidRDefault="00DB4D33">
            <w:r w:rsidRPr="00376725">
              <w:t>    e. Ht. Of Secondary Scaffolds</w:t>
            </w:r>
          </w:p>
        </w:tc>
        <w:tc>
          <w:tcPr>
            <w:tcW w:w="1596" w:type="dxa"/>
          </w:tcPr>
          <w:p w14:paraId="2046F9FF" w14:textId="77777777" w:rsidR="00DB4D33" w:rsidRPr="00376725" w:rsidRDefault="00DB4D33">
            <w:r w:rsidRPr="00376725">
              <w:t> </w:t>
            </w:r>
          </w:p>
        </w:tc>
        <w:tc>
          <w:tcPr>
            <w:tcW w:w="1912" w:type="dxa"/>
          </w:tcPr>
          <w:p w14:paraId="5DF181E1" w14:textId="77777777" w:rsidR="00DB4D33" w:rsidRPr="00376725" w:rsidRDefault="00DB4D33">
            <w:r w:rsidRPr="00376725">
              <w:t> </w:t>
            </w:r>
          </w:p>
        </w:tc>
      </w:tr>
      <w:tr w:rsidR="00DB4D33" w:rsidRPr="00376725" w14:paraId="53B99384" w14:textId="77777777" w:rsidTr="00983B13">
        <w:tc>
          <w:tcPr>
            <w:tcW w:w="5162" w:type="dxa"/>
          </w:tcPr>
          <w:p w14:paraId="32D390EA" w14:textId="77777777" w:rsidR="00DB4D33" w:rsidRPr="00376725" w:rsidRDefault="00DB4D33">
            <w:r w:rsidRPr="00376725">
              <w:t>    f. General Symmetry of tree (Vase</w:t>
            </w:r>
          </w:p>
        </w:tc>
        <w:tc>
          <w:tcPr>
            <w:tcW w:w="1596" w:type="dxa"/>
          </w:tcPr>
          <w:p w14:paraId="796B1D3F" w14:textId="77777777" w:rsidR="00DB4D33" w:rsidRPr="00376725" w:rsidRDefault="00DB4D33">
            <w:r w:rsidRPr="00376725">
              <w:t> </w:t>
            </w:r>
          </w:p>
        </w:tc>
        <w:tc>
          <w:tcPr>
            <w:tcW w:w="1912" w:type="dxa"/>
          </w:tcPr>
          <w:p w14:paraId="1D4DFB97" w14:textId="77777777" w:rsidR="00DB4D33" w:rsidRPr="00376725" w:rsidRDefault="00DB4D33">
            <w:r w:rsidRPr="00376725">
              <w:t> </w:t>
            </w:r>
          </w:p>
        </w:tc>
      </w:tr>
      <w:tr w:rsidR="00DB4D33" w:rsidRPr="00376725" w14:paraId="437571CC" w14:textId="77777777" w:rsidTr="00983B13">
        <w:tc>
          <w:tcPr>
            <w:tcW w:w="5162" w:type="dxa"/>
          </w:tcPr>
          <w:p w14:paraId="115D099F" w14:textId="77777777" w:rsidR="00DB4D33" w:rsidRPr="00376725" w:rsidRDefault="00DB4D33">
            <w:r w:rsidRPr="00376725">
              <w:t>       Shaped, Modified Leader Type)</w:t>
            </w:r>
          </w:p>
        </w:tc>
        <w:tc>
          <w:tcPr>
            <w:tcW w:w="1596" w:type="dxa"/>
          </w:tcPr>
          <w:p w14:paraId="3946C3FF" w14:textId="77777777" w:rsidR="00DB4D33" w:rsidRPr="00376725" w:rsidRDefault="00DB4D33">
            <w:r w:rsidRPr="00376725">
              <w:t> </w:t>
            </w:r>
          </w:p>
        </w:tc>
        <w:tc>
          <w:tcPr>
            <w:tcW w:w="1912" w:type="dxa"/>
          </w:tcPr>
          <w:p w14:paraId="6AD9E00E" w14:textId="77777777" w:rsidR="00DB4D33" w:rsidRPr="00376725" w:rsidRDefault="00DB4D33">
            <w:r w:rsidRPr="00376725">
              <w:t> </w:t>
            </w:r>
          </w:p>
        </w:tc>
      </w:tr>
      <w:tr w:rsidR="00DB4D33" w:rsidRPr="00376725" w14:paraId="21C1496B" w14:textId="77777777" w:rsidTr="00983B13">
        <w:tc>
          <w:tcPr>
            <w:tcW w:w="5162" w:type="dxa"/>
          </w:tcPr>
          <w:p w14:paraId="0B9B6A91" w14:textId="77777777" w:rsidR="00DB4D33" w:rsidRPr="00376725" w:rsidRDefault="00DB4D33">
            <w:r w:rsidRPr="00376725">
              <w:t>3. Pruning</w:t>
            </w:r>
          </w:p>
        </w:tc>
        <w:tc>
          <w:tcPr>
            <w:tcW w:w="1596" w:type="dxa"/>
          </w:tcPr>
          <w:p w14:paraId="6453ECC7" w14:textId="77777777" w:rsidR="00DB4D33" w:rsidRPr="00376725" w:rsidRDefault="00DB4D33" w:rsidP="00983B13">
            <w:pPr>
              <w:jc w:val="center"/>
            </w:pPr>
            <w:r w:rsidRPr="00376725">
              <w:t>15</w:t>
            </w:r>
          </w:p>
        </w:tc>
        <w:tc>
          <w:tcPr>
            <w:tcW w:w="1912" w:type="dxa"/>
          </w:tcPr>
          <w:p w14:paraId="02AF7FAA" w14:textId="77777777" w:rsidR="00DB4D33" w:rsidRPr="00376725" w:rsidRDefault="00DB4D33" w:rsidP="00983B13">
            <w:pPr>
              <w:jc w:val="center"/>
            </w:pPr>
            <w:r w:rsidRPr="00376725">
              <w:t>20</w:t>
            </w:r>
          </w:p>
        </w:tc>
      </w:tr>
      <w:tr w:rsidR="00DB4D33" w:rsidRPr="00376725" w14:paraId="1F33618A" w14:textId="77777777" w:rsidTr="00983B13">
        <w:tc>
          <w:tcPr>
            <w:tcW w:w="5162" w:type="dxa"/>
          </w:tcPr>
          <w:p w14:paraId="0F2A4B3E" w14:textId="77777777" w:rsidR="00DB4D33" w:rsidRPr="00376725" w:rsidRDefault="00DB4D33">
            <w:r w:rsidRPr="00376725">
              <w:t xml:space="preserve">    a. System should be in accord with length, </w:t>
            </w:r>
            <w:r>
              <w:br/>
            </w:r>
            <w:r>
              <w:tab/>
            </w:r>
            <w:r w:rsidRPr="00376725">
              <w:t>growth-severe, moderate or light</w:t>
            </w:r>
          </w:p>
        </w:tc>
        <w:tc>
          <w:tcPr>
            <w:tcW w:w="1596" w:type="dxa"/>
          </w:tcPr>
          <w:p w14:paraId="64954AEF" w14:textId="77777777" w:rsidR="00DB4D33" w:rsidRPr="00376725" w:rsidRDefault="00DB4D33">
            <w:r w:rsidRPr="00376725">
              <w:t> </w:t>
            </w:r>
          </w:p>
        </w:tc>
        <w:tc>
          <w:tcPr>
            <w:tcW w:w="1912" w:type="dxa"/>
          </w:tcPr>
          <w:p w14:paraId="4E68A29E" w14:textId="77777777" w:rsidR="00DB4D33" w:rsidRPr="00376725" w:rsidRDefault="00DB4D33">
            <w:r w:rsidRPr="00376725">
              <w:t> </w:t>
            </w:r>
          </w:p>
        </w:tc>
      </w:tr>
      <w:tr w:rsidR="00DB4D33" w:rsidRPr="00376725" w14:paraId="5E0999F9" w14:textId="77777777" w:rsidTr="00983B13">
        <w:tc>
          <w:tcPr>
            <w:tcW w:w="5162" w:type="dxa"/>
          </w:tcPr>
          <w:p w14:paraId="1131B251" w14:textId="77777777" w:rsidR="00DB4D33" w:rsidRPr="00376725" w:rsidRDefault="00DB4D33">
            <w:r w:rsidRPr="00376725">
              <w:t>    b. Fruiting wood evenly distributed</w:t>
            </w:r>
          </w:p>
        </w:tc>
        <w:tc>
          <w:tcPr>
            <w:tcW w:w="1596" w:type="dxa"/>
          </w:tcPr>
          <w:p w14:paraId="3A929655" w14:textId="77777777" w:rsidR="00DB4D33" w:rsidRPr="00376725" w:rsidRDefault="00DB4D33" w:rsidP="00983B13">
            <w:pPr>
              <w:jc w:val="center"/>
            </w:pPr>
          </w:p>
        </w:tc>
        <w:tc>
          <w:tcPr>
            <w:tcW w:w="1912" w:type="dxa"/>
          </w:tcPr>
          <w:p w14:paraId="249E0A9B" w14:textId="77777777" w:rsidR="00DB4D33" w:rsidRPr="00376725" w:rsidRDefault="00DB4D33" w:rsidP="00983B13">
            <w:pPr>
              <w:jc w:val="center"/>
            </w:pPr>
          </w:p>
        </w:tc>
      </w:tr>
      <w:tr w:rsidR="00DB4D33" w:rsidRPr="00376725" w14:paraId="7A0EFAFA" w14:textId="77777777" w:rsidTr="00983B13">
        <w:tc>
          <w:tcPr>
            <w:tcW w:w="5162" w:type="dxa"/>
          </w:tcPr>
          <w:p w14:paraId="3164D21B" w14:textId="77777777" w:rsidR="00DB4D33" w:rsidRPr="00376725" w:rsidRDefault="00DB4D33">
            <w:r w:rsidRPr="00376725">
              <w:t>    c. Interfering branches and dead wood removed</w:t>
            </w:r>
          </w:p>
        </w:tc>
        <w:tc>
          <w:tcPr>
            <w:tcW w:w="1596" w:type="dxa"/>
          </w:tcPr>
          <w:p w14:paraId="03DD17D3" w14:textId="77777777" w:rsidR="00DB4D33" w:rsidRPr="00376725" w:rsidRDefault="00DB4D33">
            <w:r w:rsidRPr="00376725">
              <w:t> </w:t>
            </w:r>
          </w:p>
        </w:tc>
        <w:tc>
          <w:tcPr>
            <w:tcW w:w="1912" w:type="dxa"/>
          </w:tcPr>
          <w:p w14:paraId="53E7AE1A" w14:textId="77777777" w:rsidR="00DB4D33" w:rsidRPr="00376725" w:rsidRDefault="00DB4D33">
            <w:r w:rsidRPr="00376725">
              <w:t> </w:t>
            </w:r>
          </w:p>
        </w:tc>
      </w:tr>
      <w:tr w:rsidR="00DB4D33" w:rsidRPr="00376725" w14:paraId="4527B21F" w14:textId="77777777" w:rsidTr="00983B13">
        <w:tc>
          <w:tcPr>
            <w:tcW w:w="5162" w:type="dxa"/>
          </w:tcPr>
          <w:p w14:paraId="2BBF395D" w14:textId="77777777" w:rsidR="00DB4D33" w:rsidRPr="00376725" w:rsidRDefault="00DB4D33">
            <w:r w:rsidRPr="00376725">
              <w:t>    d. Pruning cuts properly made and treated</w:t>
            </w:r>
          </w:p>
        </w:tc>
        <w:tc>
          <w:tcPr>
            <w:tcW w:w="1596" w:type="dxa"/>
          </w:tcPr>
          <w:p w14:paraId="62087807" w14:textId="77777777" w:rsidR="00DB4D33" w:rsidRPr="00376725" w:rsidRDefault="00DB4D33">
            <w:r w:rsidRPr="00376725">
              <w:t> </w:t>
            </w:r>
          </w:p>
        </w:tc>
        <w:tc>
          <w:tcPr>
            <w:tcW w:w="1912" w:type="dxa"/>
          </w:tcPr>
          <w:p w14:paraId="79F19D2D" w14:textId="77777777" w:rsidR="00DB4D33" w:rsidRPr="00376725" w:rsidRDefault="00DB4D33">
            <w:r w:rsidRPr="00376725">
              <w:t> </w:t>
            </w:r>
          </w:p>
        </w:tc>
      </w:tr>
      <w:tr w:rsidR="00DB4D33" w:rsidRPr="00376725" w14:paraId="22D3A88F" w14:textId="77777777" w:rsidTr="00983B13">
        <w:tc>
          <w:tcPr>
            <w:tcW w:w="5162" w:type="dxa"/>
          </w:tcPr>
          <w:p w14:paraId="1EE922F5" w14:textId="77777777" w:rsidR="00DB4D33" w:rsidRPr="00376725" w:rsidRDefault="00DB4D33">
            <w:r w:rsidRPr="00376725">
              <w:t>4. Vigor</w:t>
            </w:r>
          </w:p>
        </w:tc>
        <w:tc>
          <w:tcPr>
            <w:tcW w:w="1596" w:type="dxa"/>
          </w:tcPr>
          <w:p w14:paraId="70EEE6B8" w14:textId="77777777" w:rsidR="00DB4D33" w:rsidRPr="00376725" w:rsidRDefault="00DB4D33" w:rsidP="00983B13">
            <w:pPr>
              <w:jc w:val="center"/>
            </w:pPr>
            <w:r w:rsidRPr="00376725">
              <w:t>15</w:t>
            </w:r>
          </w:p>
        </w:tc>
        <w:tc>
          <w:tcPr>
            <w:tcW w:w="1912" w:type="dxa"/>
          </w:tcPr>
          <w:p w14:paraId="18161942" w14:textId="77777777" w:rsidR="00DB4D33" w:rsidRPr="00376725" w:rsidRDefault="00DB4D33" w:rsidP="00983B13">
            <w:pPr>
              <w:jc w:val="center"/>
            </w:pPr>
            <w:r w:rsidRPr="00376725">
              <w:t>25</w:t>
            </w:r>
          </w:p>
        </w:tc>
      </w:tr>
      <w:tr w:rsidR="00DB4D33" w:rsidRPr="00376725" w14:paraId="095B0638" w14:textId="77777777" w:rsidTr="00983B13">
        <w:tc>
          <w:tcPr>
            <w:tcW w:w="5162" w:type="dxa"/>
          </w:tcPr>
          <w:p w14:paraId="2CF6368A" w14:textId="77777777" w:rsidR="00DB4D33" w:rsidRPr="00376725" w:rsidRDefault="00DB4D33">
            <w:r w:rsidRPr="00376725">
              <w:t>    a. Dark green large leaves</w:t>
            </w:r>
          </w:p>
        </w:tc>
        <w:tc>
          <w:tcPr>
            <w:tcW w:w="1596" w:type="dxa"/>
          </w:tcPr>
          <w:p w14:paraId="7C9715A2" w14:textId="77777777" w:rsidR="00DB4D33" w:rsidRPr="00376725" w:rsidRDefault="00DB4D33">
            <w:r w:rsidRPr="00376725">
              <w:t> </w:t>
            </w:r>
          </w:p>
        </w:tc>
        <w:tc>
          <w:tcPr>
            <w:tcW w:w="1912" w:type="dxa"/>
          </w:tcPr>
          <w:p w14:paraId="4B25EF52" w14:textId="77777777" w:rsidR="00DB4D33" w:rsidRPr="00376725" w:rsidRDefault="00DB4D33">
            <w:r w:rsidRPr="00376725">
              <w:t> </w:t>
            </w:r>
          </w:p>
        </w:tc>
      </w:tr>
      <w:tr w:rsidR="00DB4D33" w:rsidRPr="00376725" w14:paraId="7C216BE3" w14:textId="77777777" w:rsidTr="00983B13">
        <w:tc>
          <w:tcPr>
            <w:tcW w:w="5162" w:type="dxa"/>
          </w:tcPr>
          <w:p w14:paraId="040A3544" w14:textId="77777777" w:rsidR="00DB4D33" w:rsidRPr="00376725" w:rsidRDefault="00DB4D33">
            <w:r w:rsidRPr="00376725">
              <w:t>    b. Sufficient new wood past season</w:t>
            </w:r>
          </w:p>
        </w:tc>
        <w:tc>
          <w:tcPr>
            <w:tcW w:w="1596" w:type="dxa"/>
          </w:tcPr>
          <w:p w14:paraId="16AA178B" w14:textId="77777777" w:rsidR="00DB4D33" w:rsidRPr="00376725" w:rsidRDefault="00DB4D33" w:rsidP="00983B13">
            <w:pPr>
              <w:jc w:val="center"/>
            </w:pPr>
          </w:p>
        </w:tc>
        <w:tc>
          <w:tcPr>
            <w:tcW w:w="1912" w:type="dxa"/>
          </w:tcPr>
          <w:p w14:paraId="1655FEEC" w14:textId="77777777" w:rsidR="00DB4D33" w:rsidRPr="00376725" w:rsidRDefault="00DB4D33" w:rsidP="00983B13">
            <w:pPr>
              <w:jc w:val="center"/>
            </w:pPr>
          </w:p>
        </w:tc>
      </w:tr>
      <w:tr w:rsidR="00DB4D33" w:rsidRPr="00376725" w14:paraId="7558418E" w14:textId="77777777" w:rsidTr="00983B13">
        <w:tc>
          <w:tcPr>
            <w:tcW w:w="5162" w:type="dxa"/>
          </w:tcPr>
          <w:p w14:paraId="2934E099" w14:textId="77777777" w:rsidR="00DB4D33" w:rsidRPr="00376725" w:rsidRDefault="00DB4D33">
            <w:r w:rsidRPr="00376725">
              <w:t>    c. New wood in good condition - not spindling</w:t>
            </w:r>
          </w:p>
        </w:tc>
        <w:tc>
          <w:tcPr>
            <w:tcW w:w="1596" w:type="dxa"/>
          </w:tcPr>
          <w:p w14:paraId="6C990E3E" w14:textId="77777777" w:rsidR="00DB4D33" w:rsidRPr="00376725" w:rsidRDefault="00DB4D33">
            <w:r w:rsidRPr="00376725">
              <w:t> </w:t>
            </w:r>
          </w:p>
        </w:tc>
        <w:tc>
          <w:tcPr>
            <w:tcW w:w="1912" w:type="dxa"/>
          </w:tcPr>
          <w:p w14:paraId="46C4575C" w14:textId="77777777" w:rsidR="00DB4D33" w:rsidRPr="00376725" w:rsidRDefault="00DB4D33">
            <w:r w:rsidRPr="00376725">
              <w:t> </w:t>
            </w:r>
          </w:p>
        </w:tc>
      </w:tr>
      <w:tr w:rsidR="00DB4D33" w:rsidRPr="00376725" w14:paraId="207DF06B" w14:textId="77777777" w:rsidTr="00983B13">
        <w:tc>
          <w:tcPr>
            <w:tcW w:w="5162" w:type="dxa"/>
          </w:tcPr>
          <w:p w14:paraId="55D7DC52" w14:textId="77777777" w:rsidR="00DB4D33" w:rsidRPr="00376725" w:rsidRDefault="00DB4D33">
            <w:r w:rsidRPr="00376725">
              <w:t>5. Fruitfulness</w:t>
            </w:r>
          </w:p>
        </w:tc>
        <w:tc>
          <w:tcPr>
            <w:tcW w:w="1596" w:type="dxa"/>
          </w:tcPr>
          <w:p w14:paraId="552C19D1" w14:textId="77777777" w:rsidR="00DB4D33" w:rsidRPr="00376725" w:rsidRDefault="00DB4D33" w:rsidP="00983B13">
            <w:pPr>
              <w:jc w:val="center"/>
            </w:pPr>
            <w:r w:rsidRPr="00376725">
              <w:t>20</w:t>
            </w:r>
          </w:p>
        </w:tc>
        <w:tc>
          <w:tcPr>
            <w:tcW w:w="1912" w:type="dxa"/>
          </w:tcPr>
          <w:p w14:paraId="17E75393" w14:textId="77777777" w:rsidR="00DB4D33" w:rsidRPr="00376725" w:rsidRDefault="00DB4D33">
            <w:r w:rsidRPr="00376725">
              <w:t> </w:t>
            </w:r>
          </w:p>
        </w:tc>
      </w:tr>
      <w:tr w:rsidR="00DB4D33" w:rsidRPr="00376725" w14:paraId="177E73FA" w14:textId="77777777" w:rsidTr="00983B13">
        <w:tc>
          <w:tcPr>
            <w:tcW w:w="5162" w:type="dxa"/>
          </w:tcPr>
          <w:p w14:paraId="1A7CED53" w14:textId="77777777" w:rsidR="00DB4D33" w:rsidRPr="00376725" w:rsidRDefault="00DB4D33">
            <w:r w:rsidRPr="00376725">
              <w:t>    a. Amount of condition of fruiting wood</w:t>
            </w:r>
          </w:p>
        </w:tc>
        <w:tc>
          <w:tcPr>
            <w:tcW w:w="1596" w:type="dxa"/>
          </w:tcPr>
          <w:p w14:paraId="45A94253" w14:textId="77777777" w:rsidR="00DB4D33" w:rsidRPr="00376725" w:rsidRDefault="00DB4D33">
            <w:r w:rsidRPr="00376725">
              <w:t> </w:t>
            </w:r>
          </w:p>
        </w:tc>
        <w:tc>
          <w:tcPr>
            <w:tcW w:w="1912" w:type="dxa"/>
          </w:tcPr>
          <w:p w14:paraId="09623456" w14:textId="77777777" w:rsidR="00DB4D33" w:rsidRPr="00376725" w:rsidRDefault="00DB4D33">
            <w:r w:rsidRPr="00376725">
              <w:t> </w:t>
            </w:r>
          </w:p>
        </w:tc>
      </w:tr>
      <w:tr w:rsidR="00DB4D33" w:rsidRPr="00376725" w14:paraId="506ACFB5" w14:textId="77777777" w:rsidTr="00983B13">
        <w:tc>
          <w:tcPr>
            <w:tcW w:w="5162" w:type="dxa"/>
          </w:tcPr>
          <w:p w14:paraId="69340227" w14:textId="77777777" w:rsidR="00DB4D33" w:rsidRPr="00376725" w:rsidRDefault="00DB4D33">
            <w:r w:rsidRPr="00376725">
              <w:t xml:space="preserve">    b. Amount and condition of fruiting buds, </w:t>
            </w:r>
            <w:r>
              <w:br/>
            </w:r>
            <w:r>
              <w:tab/>
            </w:r>
            <w:r w:rsidRPr="00376725">
              <w:t>blossoms or fruit</w:t>
            </w:r>
          </w:p>
        </w:tc>
        <w:tc>
          <w:tcPr>
            <w:tcW w:w="1596" w:type="dxa"/>
          </w:tcPr>
          <w:p w14:paraId="0B438530" w14:textId="77777777" w:rsidR="00DB4D33" w:rsidRPr="00376725" w:rsidRDefault="00DB4D33">
            <w:r w:rsidRPr="00376725">
              <w:t> </w:t>
            </w:r>
          </w:p>
        </w:tc>
        <w:tc>
          <w:tcPr>
            <w:tcW w:w="1912" w:type="dxa"/>
          </w:tcPr>
          <w:p w14:paraId="38592EF2" w14:textId="77777777" w:rsidR="00DB4D33" w:rsidRPr="00376725" w:rsidRDefault="00DB4D33">
            <w:r w:rsidRPr="00376725">
              <w:t> </w:t>
            </w:r>
          </w:p>
        </w:tc>
      </w:tr>
      <w:tr w:rsidR="00DB4D33" w:rsidRPr="00376725" w14:paraId="4D706857" w14:textId="77777777" w:rsidTr="00983B13">
        <w:tc>
          <w:tcPr>
            <w:tcW w:w="5162" w:type="dxa"/>
          </w:tcPr>
          <w:p w14:paraId="2CAF2BC5" w14:textId="77777777" w:rsidR="00DB4D33" w:rsidRPr="00376725" w:rsidRDefault="00DB4D33">
            <w:r w:rsidRPr="00376725">
              <w:t>    c. Yield - amount and quality</w:t>
            </w:r>
          </w:p>
        </w:tc>
        <w:tc>
          <w:tcPr>
            <w:tcW w:w="1596" w:type="dxa"/>
          </w:tcPr>
          <w:p w14:paraId="572EF650" w14:textId="77777777" w:rsidR="00DB4D33" w:rsidRPr="00376725" w:rsidRDefault="00DB4D33">
            <w:r w:rsidRPr="00376725">
              <w:t> </w:t>
            </w:r>
          </w:p>
        </w:tc>
        <w:tc>
          <w:tcPr>
            <w:tcW w:w="1912" w:type="dxa"/>
          </w:tcPr>
          <w:p w14:paraId="3FAC3B6C" w14:textId="77777777" w:rsidR="00DB4D33" w:rsidRPr="00376725" w:rsidRDefault="00DB4D33">
            <w:r w:rsidRPr="00376725">
              <w:t> </w:t>
            </w:r>
          </w:p>
        </w:tc>
      </w:tr>
      <w:tr w:rsidR="00DB4D33" w:rsidRPr="00376725" w14:paraId="7D682F96" w14:textId="77777777" w:rsidTr="00983B13">
        <w:tc>
          <w:tcPr>
            <w:tcW w:w="5162" w:type="dxa"/>
          </w:tcPr>
          <w:p w14:paraId="6C5F9DBB" w14:textId="77777777" w:rsidR="00DB4D33" w:rsidRPr="00376725" w:rsidRDefault="00DB4D33">
            <w:r w:rsidRPr="00376725">
              <w:t>6. Health</w:t>
            </w:r>
          </w:p>
        </w:tc>
        <w:tc>
          <w:tcPr>
            <w:tcW w:w="1596" w:type="dxa"/>
          </w:tcPr>
          <w:p w14:paraId="2B32FDC1" w14:textId="77777777" w:rsidR="00DB4D33" w:rsidRPr="00376725" w:rsidRDefault="00DB4D33" w:rsidP="00983B13">
            <w:pPr>
              <w:jc w:val="center"/>
            </w:pPr>
            <w:r w:rsidRPr="00376725">
              <w:t>20</w:t>
            </w:r>
          </w:p>
        </w:tc>
        <w:tc>
          <w:tcPr>
            <w:tcW w:w="1912" w:type="dxa"/>
          </w:tcPr>
          <w:p w14:paraId="5E3DA177" w14:textId="77777777" w:rsidR="00DB4D33" w:rsidRPr="00376725" w:rsidRDefault="00DB4D33" w:rsidP="00983B13">
            <w:pPr>
              <w:jc w:val="center"/>
            </w:pPr>
            <w:r w:rsidRPr="00376725">
              <w:t>20</w:t>
            </w:r>
          </w:p>
        </w:tc>
      </w:tr>
      <w:tr w:rsidR="00DB4D33" w:rsidRPr="00376725" w14:paraId="4D297BA0" w14:textId="77777777" w:rsidTr="00983B13">
        <w:tc>
          <w:tcPr>
            <w:tcW w:w="5162" w:type="dxa"/>
          </w:tcPr>
          <w:p w14:paraId="20F69A23" w14:textId="77777777" w:rsidR="00DB4D33" w:rsidRPr="00376725" w:rsidRDefault="00DB4D33">
            <w:r w:rsidRPr="00376725">
              <w:t>    a. Fungus or bacterial diseases</w:t>
            </w:r>
          </w:p>
        </w:tc>
        <w:tc>
          <w:tcPr>
            <w:tcW w:w="1596" w:type="dxa"/>
          </w:tcPr>
          <w:p w14:paraId="2F83E1F2" w14:textId="77777777" w:rsidR="00DB4D33" w:rsidRPr="00376725" w:rsidRDefault="00DB4D33">
            <w:r w:rsidRPr="00376725">
              <w:t> </w:t>
            </w:r>
          </w:p>
        </w:tc>
        <w:tc>
          <w:tcPr>
            <w:tcW w:w="1912" w:type="dxa"/>
          </w:tcPr>
          <w:p w14:paraId="717FC15A" w14:textId="77777777" w:rsidR="00DB4D33" w:rsidRPr="00376725" w:rsidRDefault="00DB4D33">
            <w:r w:rsidRPr="00376725">
              <w:t> </w:t>
            </w:r>
          </w:p>
        </w:tc>
      </w:tr>
      <w:tr w:rsidR="00DB4D33" w:rsidRPr="00376725" w14:paraId="296EECAD" w14:textId="77777777" w:rsidTr="00983B13">
        <w:tc>
          <w:tcPr>
            <w:tcW w:w="5162" w:type="dxa"/>
          </w:tcPr>
          <w:p w14:paraId="4B78928C" w14:textId="77777777" w:rsidR="00DB4D33" w:rsidRPr="00376725" w:rsidRDefault="00DB4D33">
            <w:r w:rsidRPr="00376725">
              <w:t>    b. Insect pests</w:t>
            </w:r>
          </w:p>
        </w:tc>
        <w:tc>
          <w:tcPr>
            <w:tcW w:w="1596" w:type="dxa"/>
          </w:tcPr>
          <w:p w14:paraId="6B9AF480" w14:textId="77777777" w:rsidR="00DB4D33" w:rsidRPr="00376725" w:rsidRDefault="00DB4D33">
            <w:r w:rsidRPr="00376725">
              <w:t> </w:t>
            </w:r>
          </w:p>
        </w:tc>
        <w:tc>
          <w:tcPr>
            <w:tcW w:w="1912" w:type="dxa"/>
          </w:tcPr>
          <w:p w14:paraId="32A2C511" w14:textId="77777777" w:rsidR="00DB4D33" w:rsidRPr="00376725" w:rsidRDefault="00DB4D33">
            <w:r w:rsidRPr="00376725">
              <w:t> </w:t>
            </w:r>
          </w:p>
        </w:tc>
      </w:tr>
      <w:tr w:rsidR="00DB4D33" w:rsidRPr="00376725" w14:paraId="491A7C0B" w14:textId="77777777" w:rsidTr="00983B13">
        <w:tc>
          <w:tcPr>
            <w:tcW w:w="5162" w:type="dxa"/>
          </w:tcPr>
          <w:p w14:paraId="1F7A77F9" w14:textId="77777777" w:rsidR="00DB4D33" w:rsidRPr="00376725" w:rsidRDefault="00DB4D33">
            <w:r w:rsidRPr="00376725">
              <w:t>    c. Physiological diseases</w:t>
            </w:r>
          </w:p>
        </w:tc>
        <w:tc>
          <w:tcPr>
            <w:tcW w:w="1596" w:type="dxa"/>
          </w:tcPr>
          <w:p w14:paraId="38595E1B" w14:textId="77777777" w:rsidR="00DB4D33" w:rsidRPr="00376725" w:rsidRDefault="00DB4D33" w:rsidP="00983B13">
            <w:pPr>
              <w:jc w:val="center"/>
            </w:pPr>
          </w:p>
        </w:tc>
        <w:tc>
          <w:tcPr>
            <w:tcW w:w="1912" w:type="dxa"/>
          </w:tcPr>
          <w:p w14:paraId="577BF2B2" w14:textId="77777777" w:rsidR="00DB4D33" w:rsidRPr="00376725" w:rsidRDefault="00DB4D33" w:rsidP="00983B13">
            <w:pPr>
              <w:jc w:val="center"/>
            </w:pPr>
          </w:p>
        </w:tc>
      </w:tr>
      <w:tr w:rsidR="00DB4D33" w:rsidRPr="00376725" w14:paraId="578F9DD7" w14:textId="77777777" w:rsidTr="00983B13">
        <w:tc>
          <w:tcPr>
            <w:tcW w:w="5162" w:type="dxa"/>
          </w:tcPr>
          <w:p w14:paraId="1815829F" w14:textId="77777777" w:rsidR="00DB4D33" w:rsidRPr="00376725" w:rsidRDefault="00DB4D33">
            <w:r w:rsidRPr="00376725">
              <w:t>    d. Mechanical injury</w:t>
            </w:r>
          </w:p>
        </w:tc>
        <w:tc>
          <w:tcPr>
            <w:tcW w:w="1596" w:type="dxa"/>
          </w:tcPr>
          <w:p w14:paraId="0C40D253" w14:textId="77777777" w:rsidR="00DB4D33" w:rsidRPr="00376725" w:rsidRDefault="00DB4D33">
            <w:r w:rsidRPr="00376725">
              <w:t> </w:t>
            </w:r>
          </w:p>
        </w:tc>
        <w:tc>
          <w:tcPr>
            <w:tcW w:w="1912" w:type="dxa"/>
          </w:tcPr>
          <w:p w14:paraId="2DD17559" w14:textId="77777777" w:rsidR="00DB4D33" w:rsidRPr="00376725" w:rsidRDefault="00DB4D33">
            <w:r w:rsidRPr="00376725">
              <w:t> </w:t>
            </w:r>
          </w:p>
        </w:tc>
      </w:tr>
      <w:tr w:rsidR="00DB4D33" w:rsidRPr="00376725" w14:paraId="1A539A6C" w14:textId="77777777" w:rsidTr="00983B13">
        <w:tc>
          <w:tcPr>
            <w:tcW w:w="5162" w:type="dxa"/>
          </w:tcPr>
          <w:p w14:paraId="3BA71806" w14:textId="77777777" w:rsidR="00DB4D33" w:rsidRPr="00376725" w:rsidRDefault="00DB4D33">
            <w:r w:rsidRPr="00376725">
              <w:t>    e. Sunburn</w:t>
            </w:r>
          </w:p>
        </w:tc>
        <w:tc>
          <w:tcPr>
            <w:tcW w:w="1596" w:type="dxa"/>
          </w:tcPr>
          <w:p w14:paraId="14516CA2" w14:textId="77777777" w:rsidR="00DB4D33" w:rsidRPr="00376725" w:rsidRDefault="00DB4D33">
            <w:r w:rsidRPr="00376725">
              <w:t> </w:t>
            </w:r>
          </w:p>
        </w:tc>
        <w:tc>
          <w:tcPr>
            <w:tcW w:w="1912" w:type="dxa"/>
          </w:tcPr>
          <w:p w14:paraId="12C13D26" w14:textId="77777777" w:rsidR="00DB4D33" w:rsidRPr="00376725" w:rsidRDefault="00DB4D33">
            <w:r w:rsidRPr="00376725">
              <w:t> </w:t>
            </w:r>
          </w:p>
        </w:tc>
      </w:tr>
      <w:tr w:rsidR="00DB4D33" w:rsidRPr="00376725" w14:paraId="1B92B942" w14:textId="77777777" w:rsidTr="00983B13">
        <w:tc>
          <w:tcPr>
            <w:tcW w:w="5162" w:type="dxa"/>
          </w:tcPr>
          <w:p w14:paraId="1457DCE1" w14:textId="77777777" w:rsidR="00DB4D33" w:rsidRPr="00376725" w:rsidRDefault="00DB4D33">
            <w:r w:rsidRPr="00376725">
              <w:t>    f. Frost injury</w:t>
            </w:r>
          </w:p>
        </w:tc>
        <w:tc>
          <w:tcPr>
            <w:tcW w:w="1596" w:type="dxa"/>
          </w:tcPr>
          <w:p w14:paraId="09C16DB2" w14:textId="77777777" w:rsidR="00DB4D33" w:rsidRPr="00376725" w:rsidRDefault="00DB4D33">
            <w:r w:rsidRPr="00376725">
              <w:t> </w:t>
            </w:r>
          </w:p>
        </w:tc>
        <w:tc>
          <w:tcPr>
            <w:tcW w:w="1912" w:type="dxa"/>
          </w:tcPr>
          <w:p w14:paraId="5C9A03DA" w14:textId="77777777" w:rsidR="00DB4D33" w:rsidRPr="00376725" w:rsidRDefault="00DB4D33">
            <w:r w:rsidRPr="00376725">
              <w:t> </w:t>
            </w:r>
          </w:p>
        </w:tc>
      </w:tr>
      <w:tr w:rsidR="00DB4D33" w:rsidRPr="00376725" w14:paraId="16756AF5" w14:textId="77777777" w:rsidTr="00983B13">
        <w:tc>
          <w:tcPr>
            <w:tcW w:w="5162" w:type="dxa"/>
          </w:tcPr>
          <w:p w14:paraId="66D9E481" w14:textId="77777777" w:rsidR="00DB4D33" w:rsidRPr="00376725" w:rsidRDefault="00DB4D33" w:rsidP="00983B13">
            <w:pPr>
              <w:jc w:val="right"/>
            </w:pPr>
            <w:r w:rsidRPr="00376725">
              <w:t>TOTAL</w:t>
            </w:r>
          </w:p>
        </w:tc>
        <w:tc>
          <w:tcPr>
            <w:tcW w:w="1596" w:type="dxa"/>
          </w:tcPr>
          <w:p w14:paraId="5020064C" w14:textId="77777777" w:rsidR="00DB4D33" w:rsidRPr="00376725" w:rsidRDefault="00DB4D33" w:rsidP="00983B13">
            <w:pPr>
              <w:jc w:val="center"/>
            </w:pPr>
            <w:r w:rsidRPr="00376725">
              <w:t>100</w:t>
            </w:r>
          </w:p>
        </w:tc>
        <w:tc>
          <w:tcPr>
            <w:tcW w:w="1912" w:type="dxa"/>
          </w:tcPr>
          <w:p w14:paraId="779E7EDA" w14:textId="77777777" w:rsidR="00DB4D33" w:rsidRPr="00376725" w:rsidRDefault="00DB4D33" w:rsidP="00983B13">
            <w:pPr>
              <w:jc w:val="center"/>
            </w:pPr>
            <w:r w:rsidRPr="00376725">
              <w:t>100</w:t>
            </w:r>
          </w:p>
        </w:tc>
      </w:tr>
    </w:tbl>
    <w:p w14:paraId="3194F2ED" w14:textId="77777777" w:rsidR="00DB4D33" w:rsidRPr="00376725" w:rsidRDefault="00DB4D33">
      <w:pPr>
        <w:pStyle w:val="NormalWeb"/>
      </w:pPr>
    </w:p>
    <w:sectPr w:rsidR="00DB4D33" w:rsidRPr="00376725" w:rsidSect="007910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A592" w14:textId="77777777" w:rsidR="00390EA7" w:rsidRDefault="00390EA7" w:rsidP="002915B0">
      <w:pPr>
        <w:pStyle w:val="NormalWeb"/>
      </w:pPr>
      <w:r>
        <w:separator/>
      </w:r>
    </w:p>
  </w:endnote>
  <w:endnote w:type="continuationSeparator" w:id="0">
    <w:p w14:paraId="342FD728" w14:textId="77777777" w:rsidR="00390EA7" w:rsidRDefault="00390EA7" w:rsidP="002915B0">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C37A" w14:textId="77777777" w:rsidR="007705BC" w:rsidRDefault="007705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0CCD" w14:textId="0E79BD15" w:rsidR="009A303B" w:rsidRDefault="00390EA7" w:rsidP="009A303B">
    <w:pPr>
      <w:pStyle w:val="Footer"/>
    </w:pPr>
    <w:r>
      <w:fldChar w:fldCharType="begin"/>
    </w:r>
    <w:r>
      <w:instrText xml:space="preserve"> FILENAME </w:instrText>
    </w:r>
    <w:r>
      <w:fldChar w:fldCharType="separate"/>
    </w:r>
    <w:r w:rsidR="007705BC">
      <w:rPr>
        <w:noProof/>
      </w:rPr>
      <w:t>22_A06</w:t>
    </w:r>
    <w:r>
      <w:rPr>
        <w:noProof/>
      </w:rPr>
      <w:fldChar w:fldCharType="end"/>
    </w:r>
    <w:r w:rsidR="007705BC">
      <w:rPr>
        <w:noProof/>
      </w:rPr>
      <w:t>.docx</w:t>
    </w:r>
    <w:r w:rsidR="009A303B">
      <w:tab/>
    </w:r>
    <w:r w:rsidR="00BD1C7D">
      <w:fldChar w:fldCharType="begin"/>
    </w:r>
    <w:r w:rsidR="00BD1C7D">
      <w:instrText xml:space="preserve"> DATE \@ "M/d/yyyy" </w:instrText>
    </w:r>
    <w:r w:rsidR="00BD1C7D">
      <w:fldChar w:fldCharType="separate"/>
    </w:r>
    <w:r w:rsidR="008A62CA">
      <w:rPr>
        <w:noProof/>
      </w:rPr>
      <w:t>8/18/2020</w:t>
    </w:r>
    <w:r w:rsidR="00BD1C7D">
      <w:fldChar w:fldCharType="end"/>
    </w:r>
    <w:r w:rsidR="009A303B">
      <w:tab/>
    </w:r>
    <w:r w:rsidR="009A303B">
      <w:rPr>
        <w:rStyle w:val="PageNumber"/>
      </w:rPr>
      <w:fldChar w:fldCharType="begin"/>
    </w:r>
    <w:r w:rsidR="009A303B">
      <w:rPr>
        <w:rStyle w:val="PageNumber"/>
      </w:rPr>
      <w:instrText xml:space="preserve"> PAGE </w:instrText>
    </w:r>
    <w:r w:rsidR="009A303B">
      <w:rPr>
        <w:rStyle w:val="PageNumber"/>
      </w:rPr>
      <w:fldChar w:fldCharType="separate"/>
    </w:r>
    <w:r w:rsidR="008A62CA">
      <w:rPr>
        <w:rStyle w:val="PageNumber"/>
        <w:noProof/>
      </w:rPr>
      <w:t>3</w:t>
    </w:r>
    <w:r w:rsidR="009A303B">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53223" w14:textId="4B949038" w:rsidR="009A303B" w:rsidRDefault="00390EA7" w:rsidP="009A303B">
    <w:pPr>
      <w:pStyle w:val="Footer"/>
    </w:pPr>
    <w:r>
      <w:fldChar w:fldCharType="begin"/>
    </w:r>
    <w:r>
      <w:instrText xml:space="preserve"> FILENAME </w:instrText>
    </w:r>
    <w:r>
      <w:fldChar w:fldCharType="separate"/>
    </w:r>
    <w:r w:rsidR="007705BC">
      <w:rPr>
        <w:noProof/>
      </w:rPr>
      <w:t>22_A06</w:t>
    </w:r>
    <w:r>
      <w:rPr>
        <w:noProof/>
      </w:rPr>
      <w:fldChar w:fldCharType="end"/>
    </w:r>
    <w:r w:rsidR="007705BC">
      <w:rPr>
        <w:noProof/>
      </w:rPr>
      <w:t>.docx</w:t>
    </w:r>
    <w:r w:rsidR="009A303B">
      <w:tab/>
    </w:r>
    <w:r w:rsidR="00BD1C7D">
      <w:fldChar w:fldCharType="begin"/>
    </w:r>
    <w:r w:rsidR="00BD1C7D">
      <w:instrText xml:space="preserve"> DATE \@ "M/d/yyyy" </w:instrText>
    </w:r>
    <w:r w:rsidR="00BD1C7D">
      <w:fldChar w:fldCharType="separate"/>
    </w:r>
    <w:r w:rsidR="008A62CA">
      <w:rPr>
        <w:noProof/>
      </w:rPr>
      <w:t>8/18/2020</w:t>
    </w:r>
    <w:r w:rsidR="00BD1C7D">
      <w:fldChar w:fldCharType="end"/>
    </w:r>
    <w:r w:rsidR="009A303B">
      <w:tab/>
    </w:r>
    <w:r w:rsidR="009A303B">
      <w:rPr>
        <w:rStyle w:val="PageNumber"/>
      </w:rPr>
      <w:fldChar w:fldCharType="begin"/>
    </w:r>
    <w:r w:rsidR="009A303B">
      <w:rPr>
        <w:rStyle w:val="PageNumber"/>
      </w:rPr>
      <w:instrText xml:space="preserve"> PAGE </w:instrText>
    </w:r>
    <w:r w:rsidR="009A303B">
      <w:rPr>
        <w:rStyle w:val="PageNumber"/>
      </w:rPr>
      <w:fldChar w:fldCharType="separate"/>
    </w:r>
    <w:r w:rsidR="008A62CA">
      <w:rPr>
        <w:rStyle w:val="PageNumber"/>
        <w:noProof/>
      </w:rPr>
      <w:t>1</w:t>
    </w:r>
    <w:r w:rsidR="009A303B">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3F1C" w14:textId="77777777" w:rsidR="00390EA7" w:rsidRDefault="00390EA7" w:rsidP="002915B0">
      <w:pPr>
        <w:pStyle w:val="NormalWeb"/>
      </w:pPr>
      <w:r>
        <w:separator/>
      </w:r>
    </w:p>
  </w:footnote>
  <w:footnote w:type="continuationSeparator" w:id="0">
    <w:p w14:paraId="6662E925" w14:textId="77777777" w:rsidR="00390EA7" w:rsidRDefault="00390EA7" w:rsidP="002915B0">
      <w:pPr>
        <w:pStyle w:val="NormalWeb"/>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EA02" w14:textId="77777777" w:rsidR="007705BC" w:rsidRDefault="007705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5D23" w14:textId="3E752D04" w:rsidR="0026577F" w:rsidRPr="0094411D" w:rsidRDefault="0026577F" w:rsidP="00791000">
    <w:pPr>
      <w:pStyle w:val="Header"/>
    </w:pPr>
    <w:r w:rsidRPr="0094411D">
      <w:t>CATA Curricular Activities Code</w:t>
    </w:r>
    <w:r w:rsidRPr="0094411D">
      <w:tab/>
    </w:r>
    <w:r w:rsidRPr="0094411D">
      <w:tab/>
    </w:r>
    <w:fldSimple w:instr=" STYLEREF  &quot;Std Contest Title&quot;  \* MERGEFORMAT ">
      <w:r w:rsidR="008A62CA">
        <w:rPr>
          <w:noProof/>
        </w:rPr>
        <w:t>Fruit Tree Judging</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73D7" w14:textId="77777777" w:rsidR="0026577F" w:rsidRPr="0094411D" w:rsidRDefault="0026577F" w:rsidP="000403B9">
    <w:pPr>
      <w:pStyle w:val="Header"/>
    </w:pPr>
    <w:r w:rsidRPr="0094411D">
      <w:t>CATA Curricular Activities Code</w:t>
    </w:r>
    <w:r w:rsidRPr="0094411D">
      <w:tab/>
    </w:r>
    <w:r w:rsidRPr="0094411D">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6"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0"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1"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2"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5"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6"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EE734B2"/>
    <w:multiLevelType w:val="hybridMultilevel"/>
    <w:tmpl w:val="8B163D8C"/>
    <w:lvl w:ilvl="0" w:tplc="87C0336C">
      <w:start w:val="1"/>
      <w:numFmt w:val="upperLetter"/>
      <w:lvlText w:val="%1."/>
      <w:lvlJc w:val="left"/>
      <w:pPr>
        <w:tabs>
          <w:tab w:val="num" w:pos="720"/>
        </w:tabs>
        <w:ind w:left="720" w:hanging="360"/>
      </w:pPr>
    </w:lvl>
    <w:lvl w:ilvl="1" w:tplc="336C22D6">
      <w:start w:val="1"/>
      <w:numFmt w:val="decimal"/>
      <w:lvlText w:val="%2."/>
      <w:lvlJc w:val="left"/>
      <w:pPr>
        <w:tabs>
          <w:tab w:val="num" w:pos="1440"/>
        </w:tabs>
        <w:ind w:left="1440" w:hanging="360"/>
      </w:pPr>
    </w:lvl>
    <w:lvl w:ilvl="2" w:tplc="D60ACB98" w:tentative="1">
      <w:start w:val="1"/>
      <w:numFmt w:val="upperLetter"/>
      <w:lvlText w:val="%3."/>
      <w:lvlJc w:val="left"/>
      <w:pPr>
        <w:tabs>
          <w:tab w:val="num" w:pos="2160"/>
        </w:tabs>
        <w:ind w:left="2160" w:hanging="360"/>
      </w:pPr>
    </w:lvl>
    <w:lvl w:ilvl="3" w:tplc="13863A14" w:tentative="1">
      <w:start w:val="1"/>
      <w:numFmt w:val="upperLetter"/>
      <w:lvlText w:val="%4."/>
      <w:lvlJc w:val="left"/>
      <w:pPr>
        <w:tabs>
          <w:tab w:val="num" w:pos="2880"/>
        </w:tabs>
        <w:ind w:left="2880" w:hanging="360"/>
      </w:pPr>
    </w:lvl>
    <w:lvl w:ilvl="4" w:tplc="637AC9B0" w:tentative="1">
      <w:start w:val="1"/>
      <w:numFmt w:val="upperLetter"/>
      <w:lvlText w:val="%5."/>
      <w:lvlJc w:val="left"/>
      <w:pPr>
        <w:tabs>
          <w:tab w:val="num" w:pos="3600"/>
        </w:tabs>
        <w:ind w:left="3600" w:hanging="360"/>
      </w:pPr>
    </w:lvl>
    <w:lvl w:ilvl="5" w:tplc="DB2CCD0E" w:tentative="1">
      <w:start w:val="1"/>
      <w:numFmt w:val="upperLetter"/>
      <w:lvlText w:val="%6."/>
      <w:lvlJc w:val="left"/>
      <w:pPr>
        <w:tabs>
          <w:tab w:val="num" w:pos="4320"/>
        </w:tabs>
        <w:ind w:left="4320" w:hanging="360"/>
      </w:pPr>
    </w:lvl>
    <w:lvl w:ilvl="6" w:tplc="3378FAAE" w:tentative="1">
      <w:start w:val="1"/>
      <w:numFmt w:val="upperLetter"/>
      <w:lvlText w:val="%7."/>
      <w:lvlJc w:val="left"/>
      <w:pPr>
        <w:tabs>
          <w:tab w:val="num" w:pos="5040"/>
        </w:tabs>
        <w:ind w:left="5040" w:hanging="360"/>
      </w:pPr>
    </w:lvl>
    <w:lvl w:ilvl="7" w:tplc="7C08B2CE" w:tentative="1">
      <w:start w:val="1"/>
      <w:numFmt w:val="upperLetter"/>
      <w:lvlText w:val="%8."/>
      <w:lvlJc w:val="left"/>
      <w:pPr>
        <w:tabs>
          <w:tab w:val="num" w:pos="5760"/>
        </w:tabs>
        <w:ind w:left="5760" w:hanging="360"/>
      </w:pPr>
    </w:lvl>
    <w:lvl w:ilvl="8" w:tplc="3D961DF0" w:tentative="1">
      <w:start w:val="1"/>
      <w:numFmt w:val="upperLetter"/>
      <w:lvlText w:val="%9."/>
      <w:lvlJc w:val="left"/>
      <w:pPr>
        <w:tabs>
          <w:tab w:val="num" w:pos="6480"/>
        </w:tabs>
        <w:ind w:left="6480" w:hanging="360"/>
      </w:pPr>
    </w:lvl>
  </w:abstractNum>
  <w:abstractNum w:abstractNumId="29"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6F376EF"/>
    <w:multiLevelType w:val="hybridMultilevel"/>
    <w:tmpl w:val="E61A0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3"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4"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0"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1"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abstractNumId w:val="28"/>
  </w:num>
  <w:num w:numId="2">
    <w:abstractNumId w:val="31"/>
  </w:num>
  <w:num w:numId="3">
    <w:abstractNumId w:val="24"/>
  </w:num>
  <w:num w:numId="4">
    <w:abstractNumId w:val="18"/>
  </w:num>
  <w:num w:numId="5">
    <w:abstractNumId w:val="30"/>
  </w:num>
  <w:num w:numId="6">
    <w:abstractNumId w:val="12"/>
  </w:num>
  <w:num w:numId="7">
    <w:abstractNumId w:val="37"/>
  </w:num>
  <w:num w:numId="8">
    <w:abstractNumId w:val="29"/>
  </w:num>
  <w:num w:numId="9">
    <w:abstractNumId w:val="17"/>
  </w:num>
  <w:num w:numId="10">
    <w:abstractNumId w:val="2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4"/>
  </w:num>
  <w:num w:numId="14">
    <w:abstractNumId w:val="13"/>
  </w:num>
  <w:num w:numId="15">
    <w:abstractNumId w:val="40"/>
  </w:num>
  <w:num w:numId="16">
    <w:abstractNumId w:val="16"/>
  </w:num>
  <w:num w:numId="17">
    <w:abstractNumId w:val="26"/>
  </w:num>
  <w:num w:numId="18">
    <w:abstractNumId w:val="10"/>
  </w:num>
  <w:num w:numId="19">
    <w:abstractNumId w:val="23"/>
  </w:num>
  <w:num w:numId="20">
    <w:abstractNumId w:val="35"/>
  </w:num>
  <w:num w:numId="21">
    <w:abstractNumId w:val="27"/>
  </w:num>
  <w:num w:numId="22">
    <w:abstractNumId w:val="39"/>
  </w:num>
  <w:num w:numId="23">
    <w:abstractNumId w:val="19"/>
  </w:num>
  <w:num w:numId="24">
    <w:abstractNumId w:val="15"/>
  </w:num>
  <w:num w:numId="25">
    <w:abstractNumId w:val="25"/>
  </w:num>
  <w:num w:numId="26">
    <w:abstractNumId w:val="33"/>
  </w:num>
  <w:num w:numId="27">
    <w:abstractNumId w:val="32"/>
  </w:num>
  <w:num w:numId="28">
    <w:abstractNumId w:val="41"/>
  </w:num>
  <w:num w:numId="29">
    <w:abstractNumId w:val="21"/>
  </w:num>
  <w:num w:numId="30">
    <w:abstractNumId w:val="14"/>
  </w:num>
  <w:num w:numId="31">
    <w:abstractNumId w:val="20"/>
  </w:num>
  <w:num w:numId="32">
    <w:abstractNumId w:val="11"/>
  </w:num>
  <w:num w:numId="33">
    <w:abstractNumId w:val="38"/>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D0"/>
    <w:rsid w:val="000403B9"/>
    <w:rsid w:val="00042917"/>
    <w:rsid w:val="000D361F"/>
    <w:rsid w:val="000E269B"/>
    <w:rsid w:val="000E6478"/>
    <w:rsid w:val="00100786"/>
    <w:rsid w:val="0013446A"/>
    <w:rsid w:val="00162F4E"/>
    <w:rsid w:val="001755D0"/>
    <w:rsid w:val="00207C2A"/>
    <w:rsid w:val="002226EF"/>
    <w:rsid w:val="0026577F"/>
    <w:rsid w:val="00281EC1"/>
    <w:rsid w:val="00283C38"/>
    <w:rsid w:val="002915B0"/>
    <w:rsid w:val="002D1B86"/>
    <w:rsid w:val="003131DE"/>
    <w:rsid w:val="0036567F"/>
    <w:rsid w:val="00376725"/>
    <w:rsid w:val="00390EA7"/>
    <w:rsid w:val="003B0769"/>
    <w:rsid w:val="003B7007"/>
    <w:rsid w:val="00410DAD"/>
    <w:rsid w:val="00434DB6"/>
    <w:rsid w:val="00437678"/>
    <w:rsid w:val="004759DB"/>
    <w:rsid w:val="005249AD"/>
    <w:rsid w:val="0054550B"/>
    <w:rsid w:val="00554356"/>
    <w:rsid w:val="00597C90"/>
    <w:rsid w:val="006731C6"/>
    <w:rsid w:val="006856AC"/>
    <w:rsid w:val="00696C89"/>
    <w:rsid w:val="006E250B"/>
    <w:rsid w:val="00735FCD"/>
    <w:rsid w:val="00751BB9"/>
    <w:rsid w:val="00766C75"/>
    <w:rsid w:val="007705BC"/>
    <w:rsid w:val="007821CA"/>
    <w:rsid w:val="00791000"/>
    <w:rsid w:val="007B66E3"/>
    <w:rsid w:val="007F0B02"/>
    <w:rsid w:val="00852FDC"/>
    <w:rsid w:val="008844EC"/>
    <w:rsid w:val="008A62CA"/>
    <w:rsid w:val="00923001"/>
    <w:rsid w:val="009628CA"/>
    <w:rsid w:val="0097531F"/>
    <w:rsid w:val="0097699C"/>
    <w:rsid w:val="00983B13"/>
    <w:rsid w:val="009A303B"/>
    <w:rsid w:val="009B1213"/>
    <w:rsid w:val="00A36279"/>
    <w:rsid w:val="00A6300E"/>
    <w:rsid w:val="00A6794A"/>
    <w:rsid w:val="00A831A4"/>
    <w:rsid w:val="00AA3296"/>
    <w:rsid w:val="00AC1EC6"/>
    <w:rsid w:val="00AD2BD6"/>
    <w:rsid w:val="00AE454B"/>
    <w:rsid w:val="00B316C7"/>
    <w:rsid w:val="00B37905"/>
    <w:rsid w:val="00B81241"/>
    <w:rsid w:val="00B84FCD"/>
    <w:rsid w:val="00BB1C58"/>
    <w:rsid w:val="00BC40F9"/>
    <w:rsid w:val="00BC5CC1"/>
    <w:rsid w:val="00BD1C7D"/>
    <w:rsid w:val="00BE2661"/>
    <w:rsid w:val="00C12C97"/>
    <w:rsid w:val="00C2225B"/>
    <w:rsid w:val="00C2646B"/>
    <w:rsid w:val="00C84F53"/>
    <w:rsid w:val="00CB1AEF"/>
    <w:rsid w:val="00CD605A"/>
    <w:rsid w:val="00D40992"/>
    <w:rsid w:val="00D4473C"/>
    <w:rsid w:val="00D640FA"/>
    <w:rsid w:val="00D7746C"/>
    <w:rsid w:val="00D86F31"/>
    <w:rsid w:val="00DB4D33"/>
    <w:rsid w:val="00E62BDC"/>
    <w:rsid w:val="00E85644"/>
    <w:rsid w:val="00E96BB7"/>
    <w:rsid w:val="00EA26AB"/>
    <w:rsid w:val="00EB15D1"/>
    <w:rsid w:val="00EB3279"/>
    <w:rsid w:val="00F33459"/>
    <w:rsid w:val="00F43809"/>
    <w:rsid w:val="00FA3A66"/>
    <w:rsid w:val="00FE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AACA2"/>
  <w15:chartTrackingRefBased/>
  <w15:docId w15:val="{17D606B1-34AD-4642-80B0-EB52DC68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03B"/>
    <w:rPr>
      <w:rFonts w:ascii="Calibri" w:hAnsi="Calibri"/>
      <w:sz w:val="22"/>
      <w:szCs w:val="24"/>
    </w:rPr>
  </w:style>
  <w:style w:type="paragraph" w:styleId="Heading1">
    <w:name w:val="heading 1"/>
    <w:basedOn w:val="Normal"/>
    <w:next w:val="Normal"/>
    <w:qFormat/>
    <w:rsid w:val="009A30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A303B"/>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9A303B"/>
    <w:pPr>
      <w:keepNext/>
      <w:spacing w:before="240" w:after="60"/>
      <w:outlineLvl w:val="2"/>
    </w:pPr>
    <w:rPr>
      <w:rFonts w:ascii="Arial" w:hAnsi="Arial" w:cs="Arial"/>
      <w:b/>
      <w:bCs/>
      <w:szCs w:val="26"/>
    </w:rPr>
  </w:style>
  <w:style w:type="paragraph" w:styleId="Heading4">
    <w:name w:val="heading 4"/>
    <w:basedOn w:val="Normal"/>
    <w:next w:val="Normal"/>
    <w:qFormat/>
    <w:rsid w:val="009A303B"/>
    <w:pPr>
      <w:keepNext/>
      <w:spacing w:before="240" w:after="60"/>
      <w:outlineLvl w:val="3"/>
    </w:pPr>
    <w:rPr>
      <w:b/>
      <w:bCs/>
      <w:sz w:val="28"/>
      <w:szCs w:val="28"/>
    </w:rPr>
  </w:style>
  <w:style w:type="paragraph" w:styleId="Heading5">
    <w:name w:val="heading 5"/>
    <w:basedOn w:val="Normal"/>
    <w:next w:val="Normal"/>
    <w:qFormat/>
    <w:rsid w:val="009A303B"/>
    <w:pPr>
      <w:spacing w:before="240" w:after="60"/>
      <w:outlineLvl w:val="4"/>
    </w:pPr>
    <w:rPr>
      <w:b/>
      <w:bCs/>
      <w:i/>
      <w:iCs/>
      <w:sz w:val="26"/>
      <w:szCs w:val="26"/>
    </w:rPr>
  </w:style>
  <w:style w:type="paragraph" w:styleId="Heading6">
    <w:name w:val="heading 6"/>
    <w:basedOn w:val="Normal"/>
    <w:next w:val="Normal"/>
    <w:qFormat/>
    <w:rsid w:val="009A303B"/>
    <w:pPr>
      <w:spacing w:before="240" w:after="60"/>
      <w:outlineLvl w:val="5"/>
    </w:pPr>
    <w:rPr>
      <w:b/>
      <w:bCs/>
      <w:szCs w:val="22"/>
    </w:rPr>
  </w:style>
  <w:style w:type="paragraph" w:styleId="Heading7">
    <w:name w:val="heading 7"/>
    <w:basedOn w:val="Normal"/>
    <w:next w:val="Normal"/>
    <w:qFormat/>
    <w:rsid w:val="009A303B"/>
    <w:pPr>
      <w:spacing w:before="240" w:after="60"/>
      <w:outlineLvl w:val="6"/>
    </w:pPr>
  </w:style>
  <w:style w:type="paragraph" w:styleId="Heading8">
    <w:name w:val="heading 8"/>
    <w:basedOn w:val="Normal"/>
    <w:next w:val="Normal"/>
    <w:qFormat/>
    <w:rsid w:val="009A303B"/>
    <w:pPr>
      <w:spacing w:before="240" w:after="60"/>
      <w:outlineLvl w:val="7"/>
    </w:pPr>
    <w:rPr>
      <w:i/>
      <w:iCs/>
    </w:rPr>
  </w:style>
  <w:style w:type="paragraph" w:styleId="Heading9">
    <w:name w:val="heading 9"/>
    <w:basedOn w:val="Normal"/>
    <w:next w:val="Normal"/>
    <w:qFormat/>
    <w:rsid w:val="009A30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A303B"/>
    <w:pPr>
      <w:spacing w:before="100" w:beforeAutospacing="1" w:after="100" w:afterAutospacing="1"/>
    </w:pPr>
  </w:style>
  <w:style w:type="character" w:styleId="Strong">
    <w:name w:val="Strong"/>
    <w:qFormat/>
    <w:rsid w:val="009A303B"/>
    <w:rPr>
      <w:b/>
      <w:bCs/>
    </w:rPr>
  </w:style>
  <w:style w:type="character" w:styleId="Hyperlink">
    <w:name w:val="Hyperlink"/>
    <w:rsid w:val="009A303B"/>
    <w:rPr>
      <w:color w:val="0000FF"/>
      <w:u w:val="single"/>
    </w:rPr>
  </w:style>
  <w:style w:type="character" w:styleId="FollowedHyperlink">
    <w:name w:val="FollowedHyperlink"/>
    <w:rsid w:val="009A303B"/>
    <w:rPr>
      <w:color w:val="0000FF"/>
      <w:u w:val="single"/>
    </w:rPr>
  </w:style>
  <w:style w:type="paragraph" w:styleId="Header">
    <w:name w:val="header"/>
    <w:basedOn w:val="Normal"/>
    <w:autoRedefine/>
    <w:rsid w:val="009A303B"/>
    <w:pPr>
      <w:tabs>
        <w:tab w:val="center" w:pos="4680"/>
        <w:tab w:val="right" w:pos="9360"/>
      </w:tabs>
    </w:pPr>
    <w:rPr>
      <w:rFonts w:ascii="Arial" w:hAnsi="Arial"/>
      <w:sz w:val="20"/>
    </w:rPr>
  </w:style>
  <w:style w:type="paragraph" w:styleId="Footer">
    <w:name w:val="footer"/>
    <w:basedOn w:val="Normal"/>
    <w:link w:val="FooterChar"/>
    <w:autoRedefine/>
    <w:rsid w:val="009A303B"/>
    <w:pPr>
      <w:pBdr>
        <w:top w:val="single" w:sz="8" w:space="1" w:color="000000"/>
      </w:pBdr>
      <w:tabs>
        <w:tab w:val="right" w:pos="4680"/>
        <w:tab w:val="right" w:pos="9360"/>
      </w:tabs>
    </w:pPr>
    <w:rPr>
      <w:rFonts w:ascii="Arial" w:hAnsi="Arial"/>
      <w:sz w:val="20"/>
    </w:rPr>
  </w:style>
  <w:style w:type="character" w:styleId="PageNumber">
    <w:name w:val="page number"/>
    <w:rsid w:val="009A303B"/>
  </w:style>
  <w:style w:type="table" w:styleId="TableGrid">
    <w:name w:val="Table Grid"/>
    <w:basedOn w:val="TableNormal"/>
    <w:rsid w:val="009A3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303B"/>
    <w:rPr>
      <w:rFonts w:ascii="Tahoma" w:hAnsi="Tahoma" w:cs="Tahoma"/>
      <w:sz w:val="16"/>
      <w:szCs w:val="16"/>
    </w:rPr>
  </w:style>
  <w:style w:type="paragraph" w:customStyle="1" w:styleId="StdContestSubHeading">
    <w:name w:val="Std Contest Sub Heading"/>
    <w:basedOn w:val="Normal"/>
    <w:next w:val="Normal"/>
    <w:link w:val="StdContestSubHeadingCharChar"/>
    <w:rsid w:val="009A303B"/>
    <w:pPr>
      <w:spacing w:before="120" w:after="60"/>
      <w:ind w:right="432"/>
    </w:pPr>
    <w:rPr>
      <w:rFonts w:ascii="Arial" w:hAnsi="Arial"/>
      <w:b/>
    </w:rPr>
  </w:style>
  <w:style w:type="character" w:customStyle="1" w:styleId="StdContestSubHeadingCharChar">
    <w:name w:val="Std Contest Sub Heading Char Char"/>
    <w:link w:val="StdContestSubHeading"/>
    <w:rsid w:val="009A303B"/>
    <w:rPr>
      <w:rFonts w:ascii="Arial" w:hAnsi="Arial"/>
      <w:b/>
      <w:sz w:val="22"/>
      <w:szCs w:val="24"/>
    </w:rPr>
  </w:style>
  <w:style w:type="paragraph" w:customStyle="1" w:styleId="StdContestTitle">
    <w:name w:val="Std Contest Title"/>
    <w:basedOn w:val="Heading1"/>
    <w:next w:val="StdContestSubHeading"/>
    <w:autoRedefine/>
    <w:rsid w:val="009A303B"/>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9A303B"/>
    <w:rPr>
      <w:rFonts w:ascii="Arial" w:hAnsi="Arial"/>
      <w:szCs w:val="24"/>
    </w:rPr>
  </w:style>
  <w:style w:type="character" w:customStyle="1" w:styleId="Heading2Char">
    <w:name w:val="Heading 2 Char"/>
    <w:link w:val="Heading2"/>
    <w:rsid w:val="009A303B"/>
    <w:rPr>
      <w:rFonts w:ascii="Cambria" w:hAnsi="Cambria" w:cs="Arial"/>
      <w:b/>
      <w:bCs/>
      <w:iCs/>
      <w:sz w:val="28"/>
      <w:szCs w:val="28"/>
    </w:rPr>
  </w:style>
  <w:style w:type="table" w:customStyle="1" w:styleId="StdGridTable">
    <w:name w:val="Std Grid Table"/>
    <w:basedOn w:val="TableNormal"/>
    <w:rsid w:val="009A303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9A303B"/>
    <w:tblPr/>
    <w:tblStylePr w:type="firstRow">
      <w:rPr>
        <w:b/>
      </w:rPr>
    </w:tblStylePr>
  </w:style>
  <w:style w:type="paragraph" w:customStyle="1" w:styleId="Bulltets">
    <w:name w:val="Bulltets"/>
    <w:basedOn w:val="Normal"/>
    <w:autoRedefine/>
    <w:rsid w:val="009A303B"/>
    <w:pPr>
      <w:numPr>
        <w:numId w:val="8"/>
      </w:numPr>
    </w:pPr>
  </w:style>
  <w:style w:type="paragraph" w:customStyle="1" w:styleId="RulesOutline">
    <w:name w:val="Rules Outline"/>
    <w:basedOn w:val="Normal"/>
    <w:link w:val="RulesOutlineChar"/>
    <w:rsid w:val="009A303B"/>
    <w:pPr>
      <w:numPr>
        <w:numId w:val="11"/>
      </w:numPr>
    </w:pPr>
  </w:style>
  <w:style w:type="character" w:customStyle="1" w:styleId="RulesOutlineChar">
    <w:name w:val="Rules Outline Char"/>
    <w:link w:val="RulesOutline"/>
    <w:rsid w:val="009A303B"/>
    <w:rPr>
      <w:rFonts w:ascii="Calibri" w:hAnsi="Calibri"/>
      <w:sz w:val="22"/>
      <w:szCs w:val="24"/>
    </w:rPr>
  </w:style>
  <w:style w:type="paragraph" w:styleId="BlockText">
    <w:name w:val="Block Text"/>
    <w:basedOn w:val="Normal"/>
    <w:rsid w:val="009A303B"/>
    <w:pPr>
      <w:spacing w:after="120"/>
      <w:ind w:left="1440" w:right="1440"/>
    </w:pPr>
  </w:style>
  <w:style w:type="paragraph" w:styleId="BodyText">
    <w:name w:val="Body Text"/>
    <w:basedOn w:val="Normal"/>
    <w:link w:val="BodyTextChar"/>
    <w:rsid w:val="009A303B"/>
    <w:pPr>
      <w:spacing w:after="120"/>
    </w:pPr>
  </w:style>
  <w:style w:type="paragraph" w:styleId="BodyText2">
    <w:name w:val="Body Text 2"/>
    <w:basedOn w:val="Normal"/>
    <w:link w:val="BodyText2Char"/>
    <w:rsid w:val="009A303B"/>
    <w:pPr>
      <w:spacing w:after="120" w:line="480" w:lineRule="auto"/>
    </w:pPr>
  </w:style>
  <w:style w:type="paragraph" w:styleId="BodyText3">
    <w:name w:val="Body Text 3"/>
    <w:basedOn w:val="Normal"/>
    <w:link w:val="BodyText3Char"/>
    <w:rsid w:val="009A303B"/>
    <w:pPr>
      <w:spacing w:after="120"/>
    </w:pPr>
    <w:rPr>
      <w:sz w:val="16"/>
      <w:szCs w:val="16"/>
    </w:rPr>
  </w:style>
  <w:style w:type="paragraph" w:styleId="BodyTextFirstIndent">
    <w:name w:val="Body Text First Indent"/>
    <w:basedOn w:val="BodyText"/>
    <w:link w:val="BodyTextFirstIndentChar"/>
    <w:rsid w:val="009A303B"/>
    <w:pPr>
      <w:ind w:firstLine="210"/>
    </w:pPr>
  </w:style>
  <w:style w:type="paragraph" w:styleId="BodyTextIndent">
    <w:name w:val="Body Text Indent"/>
    <w:basedOn w:val="Normal"/>
    <w:link w:val="BodyTextIndentChar"/>
    <w:rsid w:val="009A303B"/>
    <w:pPr>
      <w:spacing w:after="120"/>
      <w:ind w:left="360"/>
    </w:pPr>
  </w:style>
  <w:style w:type="paragraph" w:styleId="BodyTextFirstIndent2">
    <w:name w:val="Body Text First Indent 2"/>
    <w:basedOn w:val="BodyTextIndent"/>
    <w:link w:val="BodyTextFirstIndent2Char"/>
    <w:rsid w:val="009A303B"/>
    <w:pPr>
      <w:ind w:firstLine="210"/>
    </w:pPr>
  </w:style>
  <w:style w:type="paragraph" w:styleId="BodyTextIndent2">
    <w:name w:val="Body Text Indent 2"/>
    <w:basedOn w:val="Normal"/>
    <w:link w:val="BodyTextIndent2Char"/>
    <w:rsid w:val="009A303B"/>
    <w:pPr>
      <w:spacing w:after="120" w:line="480" w:lineRule="auto"/>
      <w:ind w:left="360"/>
    </w:pPr>
  </w:style>
  <w:style w:type="paragraph" w:styleId="BodyTextIndent3">
    <w:name w:val="Body Text Indent 3"/>
    <w:basedOn w:val="Normal"/>
    <w:link w:val="BodyTextIndent3Char"/>
    <w:rsid w:val="009A303B"/>
    <w:pPr>
      <w:spacing w:after="120"/>
      <w:ind w:left="360"/>
    </w:pPr>
    <w:rPr>
      <w:sz w:val="16"/>
      <w:szCs w:val="16"/>
    </w:rPr>
  </w:style>
  <w:style w:type="paragraph" w:styleId="Caption">
    <w:name w:val="caption"/>
    <w:basedOn w:val="Normal"/>
    <w:next w:val="Normal"/>
    <w:qFormat/>
    <w:rsid w:val="009A303B"/>
    <w:rPr>
      <w:b/>
      <w:bCs/>
      <w:sz w:val="20"/>
      <w:szCs w:val="20"/>
    </w:rPr>
  </w:style>
  <w:style w:type="paragraph" w:styleId="Closing">
    <w:name w:val="Closing"/>
    <w:basedOn w:val="Normal"/>
    <w:link w:val="ClosingChar"/>
    <w:rsid w:val="009A303B"/>
    <w:pPr>
      <w:ind w:left="4320"/>
    </w:pPr>
  </w:style>
  <w:style w:type="paragraph" w:styleId="CommentText">
    <w:name w:val="annotation text"/>
    <w:basedOn w:val="Normal"/>
    <w:link w:val="CommentTextChar"/>
    <w:semiHidden/>
    <w:rsid w:val="009A303B"/>
    <w:rPr>
      <w:sz w:val="20"/>
      <w:szCs w:val="20"/>
    </w:rPr>
  </w:style>
  <w:style w:type="paragraph" w:styleId="CommentSubject">
    <w:name w:val="annotation subject"/>
    <w:basedOn w:val="CommentText"/>
    <w:next w:val="CommentText"/>
    <w:link w:val="CommentSubjectChar"/>
    <w:rsid w:val="009A303B"/>
    <w:rPr>
      <w:b/>
      <w:bCs/>
    </w:rPr>
  </w:style>
  <w:style w:type="paragraph" w:styleId="Date">
    <w:name w:val="Date"/>
    <w:basedOn w:val="Normal"/>
    <w:next w:val="Normal"/>
    <w:link w:val="DateChar"/>
    <w:rsid w:val="009A303B"/>
  </w:style>
  <w:style w:type="paragraph" w:styleId="DocumentMap">
    <w:name w:val="Document Map"/>
    <w:basedOn w:val="Normal"/>
    <w:link w:val="DocumentMapChar"/>
    <w:rsid w:val="009A303B"/>
    <w:pPr>
      <w:shd w:val="clear" w:color="auto" w:fill="000080"/>
    </w:pPr>
    <w:rPr>
      <w:rFonts w:ascii="Tahoma" w:hAnsi="Tahoma" w:cs="Tahoma"/>
      <w:sz w:val="20"/>
      <w:szCs w:val="20"/>
    </w:rPr>
  </w:style>
  <w:style w:type="paragraph" w:styleId="E-mailSignature">
    <w:name w:val="E-mail Signature"/>
    <w:basedOn w:val="Normal"/>
    <w:link w:val="E-mailSignatureChar"/>
    <w:rsid w:val="009A303B"/>
  </w:style>
  <w:style w:type="paragraph" w:styleId="EndnoteText">
    <w:name w:val="endnote text"/>
    <w:basedOn w:val="Normal"/>
    <w:link w:val="EndnoteTextChar"/>
    <w:rsid w:val="009A303B"/>
    <w:rPr>
      <w:sz w:val="20"/>
      <w:szCs w:val="20"/>
    </w:rPr>
  </w:style>
  <w:style w:type="paragraph" w:styleId="EnvelopeAddress">
    <w:name w:val="envelope address"/>
    <w:basedOn w:val="Normal"/>
    <w:rsid w:val="009A30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A303B"/>
    <w:rPr>
      <w:rFonts w:ascii="Arial" w:hAnsi="Arial" w:cs="Arial"/>
      <w:sz w:val="20"/>
      <w:szCs w:val="20"/>
    </w:rPr>
  </w:style>
  <w:style w:type="paragraph" w:styleId="FootnoteText">
    <w:name w:val="footnote text"/>
    <w:basedOn w:val="Normal"/>
    <w:link w:val="FootnoteTextChar"/>
    <w:rsid w:val="009A303B"/>
    <w:rPr>
      <w:sz w:val="20"/>
      <w:szCs w:val="20"/>
    </w:rPr>
  </w:style>
  <w:style w:type="paragraph" w:styleId="HTMLAddress">
    <w:name w:val="HTML Address"/>
    <w:basedOn w:val="Normal"/>
    <w:link w:val="HTMLAddressChar"/>
    <w:rsid w:val="009A303B"/>
    <w:rPr>
      <w:i/>
      <w:iCs/>
    </w:rPr>
  </w:style>
  <w:style w:type="paragraph" w:styleId="HTMLPreformatted">
    <w:name w:val="HTML Preformatted"/>
    <w:basedOn w:val="Normal"/>
    <w:link w:val="HTMLPreformattedChar"/>
    <w:rsid w:val="009A303B"/>
    <w:rPr>
      <w:rFonts w:ascii="Courier New" w:hAnsi="Courier New" w:cs="Courier New"/>
      <w:sz w:val="20"/>
      <w:szCs w:val="20"/>
    </w:rPr>
  </w:style>
  <w:style w:type="paragraph" w:styleId="Index1">
    <w:name w:val="index 1"/>
    <w:basedOn w:val="Normal"/>
    <w:next w:val="Normal"/>
    <w:autoRedefine/>
    <w:rsid w:val="009A303B"/>
    <w:pPr>
      <w:ind w:left="240" w:hanging="240"/>
    </w:pPr>
  </w:style>
  <w:style w:type="paragraph" w:styleId="Index2">
    <w:name w:val="index 2"/>
    <w:basedOn w:val="Normal"/>
    <w:next w:val="Normal"/>
    <w:autoRedefine/>
    <w:rsid w:val="009A303B"/>
    <w:pPr>
      <w:ind w:left="480" w:hanging="240"/>
    </w:pPr>
  </w:style>
  <w:style w:type="paragraph" w:styleId="Index3">
    <w:name w:val="index 3"/>
    <w:basedOn w:val="Normal"/>
    <w:next w:val="Normal"/>
    <w:autoRedefine/>
    <w:rsid w:val="009A303B"/>
    <w:pPr>
      <w:ind w:left="720" w:hanging="240"/>
    </w:pPr>
  </w:style>
  <w:style w:type="paragraph" w:styleId="Index4">
    <w:name w:val="index 4"/>
    <w:basedOn w:val="Normal"/>
    <w:next w:val="Normal"/>
    <w:autoRedefine/>
    <w:rsid w:val="009A303B"/>
    <w:pPr>
      <w:ind w:left="960" w:hanging="240"/>
    </w:pPr>
  </w:style>
  <w:style w:type="paragraph" w:styleId="Index5">
    <w:name w:val="index 5"/>
    <w:basedOn w:val="Normal"/>
    <w:next w:val="Normal"/>
    <w:autoRedefine/>
    <w:rsid w:val="009A303B"/>
    <w:pPr>
      <w:ind w:left="1200" w:hanging="240"/>
    </w:pPr>
  </w:style>
  <w:style w:type="paragraph" w:styleId="Index6">
    <w:name w:val="index 6"/>
    <w:basedOn w:val="Normal"/>
    <w:next w:val="Normal"/>
    <w:autoRedefine/>
    <w:rsid w:val="009A303B"/>
    <w:pPr>
      <w:ind w:left="1440" w:hanging="240"/>
    </w:pPr>
  </w:style>
  <w:style w:type="paragraph" w:styleId="Index7">
    <w:name w:val="index 7"/>
    <w:basedOn w:val="Normal"/>
    <w:next w:val="Normal"/>
    <w:autoRedefine/>
    <w:rsid w:val="009A303B"/>
    <w:pPr>
      <w:ind w:left="1680" w:hanging="240"/>
    </w:pPr>
  </w:style>
  <w:style w:type="paragraph" w:styleId="Index8">
    <w:name w:val="index 8"/>
    <w:basedOn w:val="Normal"/>
    <w:next w:val="Normal"/>
    <w:autoRedefine/>
    <w:rsid w:val="009A303B"/>
    <w:pPr>
      <w:ind w:left="1920" w:hanging="240"/>
    </w:pPr>
  </w:style>
  <w:style w:type="paragraph" w:styleId="Index9">
    <w:name w:val="index 9"/>
    <w:basedOn w:val="Normal"/>
    <w:next w:val="Normal"/>
    <w:autoRedefine/>
    <w:rsid w:val="009A303B"/>
    <w:pPr>
      <w:ind w:left="2160" w:hanging="240"/>
    </w:pPr>
  </w:style>
  <w:style w:type="paragraph" w:styleId="IndexHeading">
    <w:name w:val="index heading"/>
    <w:basedOn w:val="Normal"/>
    <w:next w:val="Index1"/>
    <w:rsid w:val="009A303B"/>
    <w:rPr>
      <w:rFonts w:ascii="Arial" w:hAnsi="Arial" w:cs="Arial"/>
      <w:b/>
      <w:bCs/>
    </w:rPr>
  </w:style>
  <w:style w:type="paragraph" w:styleId="List">
    <w:name w:val="List"/>
    <w:basedOn w:val="Normal"/>
    <w:rsid w:val="009A303B"/>
    <w:pPr>
      <w:ind w:left="360" w:hanging="360"/>
    </w:pPr>
  </w:style>
  <w:style w:type="paragraph" w:styleId="List2">
    <w:name w:val="List 2"/>
    <w:basedOn w:val="Normal"/>
    <w:rsid w:val="009A303B"/>
    <w:pPr>
      <w:ind w:left="720" w:hanging="360"/>
    </w:pPr>
  </w:style>
  <w:style w:type="paragraph" w:styleId="List3">
    <w:name w:val="List 3"/>
    <w:basedOn w:val="Normal"/>
    <w:rsid w:val="009A303B"/>
    <w:pPr>
      <w:ind w:left="1080" w:hanging="360"/>
    </w:pPr>
  </w:style>
  <w:style w:type="paragraph" w:styleId="List4">
    <w:name w:val="List 4"/>
    <w:basedOn w:val="Normal"/>
    <w:rsid w:val="009A303B"/>
    <w:pPr>
      <w:ind w:left="1440" w:hanging="360"/>
    </w:pPr>
  </w:style>
  <w:style w:type="paragraph" w:styleId="List5">
    <w:name w:val="List 5"/>
    <w:basedOn w:val="Normal"/>
    <w:rsid w:val="009A303B"/>
    <w:pPr>
      <w:ind w:left="1800" w:hanging="360"/>
    </w:pPr>
  </w:style>
  <w:style w:type="paragraph" w:styleId="ListBullet">
    <w:name w:val="List Bullet"/>
    <w:basedOn w:val="Normal"/>
    <w:rsid w:val="009A303B"/>
    <w:pPr>
      <w:numPr>
        <w:numId w:val="34"/>
      </w:numPr>
    </w:pPr>
  </w:style>
  <w:style w:type="paragraph" w:styleId="ListBullet2">
    <w:name w:val="List Bullet 2"/>
    <w:basedOn w:val="Normal"/>
    <w:rsid w:val="009A303B"/>
    <w:pPr>
      <w:numPr>
        <w:numId w:val="35"/>
      </w:numPr>
    </w:pPr>
  </w:style>
  <w:style w:type="paragraph" w:styleId="ListBullet3">
    <w:name w:val="List Bullet 3"/>
    <w:basedOn w:val="Normal"/>
    <w:rsid w:val="009A303B"/>
    <w:pPr>
      <w:numPr>
        <w:numId w:val="36"/>
      </w:numPr>
    </w:pPr>
  </w:style>
  <w:style w:type="paragraph" w:styleId="ListBullet4">
    <w:name w:val="List Bullet 4"/>
    <w:basedOn w:val="Normal"/>
    <w:rsid w:val="009A303B"/>
    <w:pPr>
      <w:numPr>
        <w:numId w:val="37"/>
      </w:numPr>
    </w:pPr>
  </w:style>
  <w:style w:type="paragraph" w:styleId="ListBullet5">
    <w:name w:val="List Bullet 5"/>
    <w:basedOn w:val="Normal"/>
    <w:rsid w:val="009A303B"/>
    <w:pPr>
      <w:numPr>
        <w:numId w:val="38"/>
      </w:numPr>
    </w:pPr>
  </w:style>
  <w:style w:type="paragraph" w:styleId="ListContinue">
    <w:name w:val="List Continue"/>
    <w:basedOn w:val="Normal"/>
    <w:rsid w:val="009A303B"/>
    <w:pPr>
      <w:spacing w:after="120"/>
      <w:ind w:left="360"/>
    </w:pPr>
  </w:style>
  <w:style w:type="paragraph" w:styleId="ListContinue2">
    <w:name w:val="List Continue 2"/>
    <w:basedOn w:val="Normal"/>
    <w:rsid w:val="009A303B"/>
    <w:pPr>
      <w:spacing w:after="120"/>
      <w:ind w:left="720"/>
    </w:pPr>
  </w:style>
  <w:style w:type="paragraph" w:styleId="ListContinue3">
    <w:name w:val="List Continue 3"/>
    <w:basedOn w:val="Normal"/>
    <w:rsid w:val="009A303B"/>
    <w:pPr>
      <w:spacing w:after="120"/>
      <w:ind w:left="1080"/>
    </w:pPr>
  </w:style>
  <w:style w:type="paragraph" w:styleId="ListContinue4">
    <w:name w:val="List Continue 4"/>
    <w:basedOn w:val="Normal"/>
    <w:rsid w:val="009A303B"/>
    <w:pPr>
      <w:spacing w:after="120"/>
      <w:ind w:left="1440"/>
    </w:pPr>
  </w:style>
  <w:style w:type="paragraph" w:styleId="ListContinue5">
    <w:name w:val="List Continue 5"/>
    <w:basedOn w:val="Normal"/>
    <w:rsid w:val="009A303B"/>
    <w:pPr>
      <w:spacing w:after="120"/>
      <w:ind w:left="1800"/>
    </w:pPr>
  </w:style>
  <w:style w:type="paragraph" w:styleId="ListNumber">
    <w:name w:val="List Number"/>
    <w:basedOn w:val="Normal"/>
    <w:rsid w:val="009A303B"/>
    <w:pPr>
      <w:numPr>
        <w:numId w:val="39"/>
      </w:numPr>
    </w:pPr>
  </w:style>
  <w:style w:type="paragraph" w:styleId="ListNumber2">
    <w:name w:val="List Number 2"/>
    <w:basedOn w:val="Normal"/>
    <w:rsid w:val="009A303B"/>
    <w:pPr>
      <w:numPr>
        <w:numId w:val="40"/>
      </w:numPr>
    </w:pPr>
  </w:style>
  <w:style w:type="paragraph" w:styleId="ListNumber3">
    <w:name w:val="List Number 3"/>
    <w:basedOn w:val="Normal"/>
    <w:rsid w:val="009A303B"/>
    <w:pPr>
      <w:numPr>
        <w:numId w:val="41"/>
      </w:numPr>
    </w:pPr>
  </w:style>
  <w:style w:type="paragraph" w:styleId="ListNumber4">
    <w:name w:val="List Number 4"/>
    <w:basedOn w:val="Normal"/>
    <w:rsid w:val="009A303B"/>
    <w:pPr>
      <w:numPr>
        <w:numId w:val="42"/>
      </w:numPr>
    </w:pPr>
  </w:style>
  <w:style w:type="paragraph" w:styleId="ListNumber5">
    <w:name w:val="List Number 5"/>
    <w:basedOn w:val="Normal"/>
    <w:rsid w:val="009A303B"/>
    <w:pPr>
      <w:numPr>
        <w:numId w:val="43"/>
      </w:numPr>
    </w:pPr>
  </w:style>
  <w:style w:type="paragraph" w:styleId="MacroText">
    <w:name w:val="macro"/>
    <w:link w:val="MacroTextChar"/>
    <w:rsid w:val="009A30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9A303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9A303B"/>
    <w:pPr>
      <w:ind w:left="720"/>
    </w:pPr>
  </w:style>
  <w:style w:type="paragraph" w:styleId="NoteHeading">
    <w:name w:val="Note Heading"/>
    <w:basedOn w:val="Normal"/>
    <w:next w:val="Normal"/>
    <w:link w:val="NoteHeadingChar"/>
    <w:rsid w:val="009A303B"/>
  </w:style>
  <w:style w:type="paragraph" w:styleId="PlainText">
    <w:name w:val="Plain Text"/>
    <w:basedOn w:val="Normal"/>
    <w:link w:val="PlainTextChar"/>
    <w:rsid w:val="009A303B"/>
    <w:rPr>
      <w:rFonts w:ascii="Courier New" w:hAnsi="Courier New" w:cs="Courier New"/>
      <w:sz w:val="20"/>
      <w:szCs w:val="20"/>
    </w:rPr>
  </w:style>
  <w:style w:type="paragraph" w:styleId="Salutation">
    <w:name w:val="Salutation"/>
    <w:basedOn w:val="Normal"/>
    <w:next w:val="Normal"/>
    <w:link w:val="SalutationChar"/>
    <w:rsid w:val="009A303B"/>
  </w:style>
  <w:style w:type="paragraph" w:styleId="Signature">
    <w:name w:val="Signature"/>
    <w:basedOn w:val="Normal"/>
    <w:link w:val="SignatureChar"/>
    <w:rsid w:val="009A303B"/>
    <w:pPr>
      <w:ind w:left="4320"/>
    </w:pPr>
  </w:style>
  <w:style w:type="paragraph" w:styleId="Subtitle">
    <w:name w:val="Subtitle"/>
    <w:basedOn w:val="Normal"/>
    <w:link w:val="SubtitleChar"/>
    <w:qFormat/>
    <w:rsid w:val="009A303B"/>
    <w:pPr>
      <w:spacing w:after="60"/>
      <w:jc w:val="center"/>
      <w:outlineLvl w:val="1"/>
    </w:pPr>
    <w:rPr>
      <w:rFonts w:ascii="Arial" w:hAnsi="Arial" w:cs="Arial"/>
    </w:rPr>
  </w:style>
  <w:style w:type="paragraph" w:styleId="TableofAuthorities">
    <w:name w:val="table of authorities"/>
    <w:basedOn w:val="Normal"/>
    <w:next w:val="Normal"/>
    <w:rsid w:val="009A303B"/>
    <w:pPr>
      <w:ind w:left="240" w:hanging="240"/>
    </w:pPr>
  </w:style>
  <w:style w:type="paragraph" w:styleId="TableofFigures">
    <w:name w:val="table of figures"/>
    <w:basedOn w:val="Normal"/>
    <w:next w:val="Normal"/>
    <w:rsid w:val="009A303B"/>
  </w:style>
  <w:style w:type="paragraph" w:styleId="Title">
    <w:name w:val="Title"/>
    <w:basedOn w:val="Normal"/>
    <w:link w:val="TitleChar"/>
    <w:qFormat/>
    <w:rsid w:val="009A303B"/>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9A303B"/>
    <w:pPr>
      <w:spacing w:before="120"/>
    </w:pPr>
    <w:rPr>
      <w:rFonts w:ascii="Arial" w:hAnsi="Arial" w:cs="Arial"/>
      <w:b/>
      <w:bCs/>
    </w:rPr>
  </w:style>
  <w:style w:type="paragraph" w:styleId="TOC1">
    <w:name w:val="toc 1"/>
    <w:basedOn w:val="Normal"/>
    <w:next w:val="Normal"/>
    <w:autoRedefine/>
    <w:rsid w:val="009A303B"/>
  </w:style>
  <w:style w:type="paragraph" w:styleId="TOC2">
    <w:name w:val="toc 2"/>
    <w:basedOn w:val="Normal"/>
    <w:next w:val="Normal"/>
    <w:autoRedefine/>
    <w:rsid w:val="009A303B"/>
    <w:pPr>
      <w:ind w:left="240"/>
    </w:pPr>
  </w:style>
  <w:style w:type="paragraph" w:styleId="TOC3">
    <w:name w:val="toc 3"/>
    <w:basedOn w:val="Normal"/>
    <w:next w:val="Normal"/>
    <w:autoRedefine/>
    <w:rsid w:val="009A303B"/>
    <w:pPr>
      <w:ind w:left="480"/>
    </w:pPr>
  </w:style>
  <w:style w:type="paragraph" w:styleId="TOC4">
    <w:name w:val="toc 4"/>
    <w:basedOn w:val="Normal"/>
    <w:next w:val="Normal"/>
    <w:autoRedefine/>
    <w:rsid w:val="009A303B"/>
    <w:pPr>
      <w:ind w:left="720"/>
    </w:pPr>
  </w:style>
  <w:style w:type="paragraph" w:styleId="TOC5">
    <w:name w:val="toc 5"/>
    <w:basedOn w:val="Normal"/>
    <w:next w:val="Normal"/>
    <w:autoRedefine/>
    <w:rsid w:val="009A303B"/>
    <w:pPr>
      <w:ind w:left="960"/>
    </w:pPr>
  </w:style>
  <w:style w:type="paragraph" w:styleId="TOC6">
    <w:name w:val="toc 6"/>
    <w:basedOn w:val="Normal"/>
    <w:next w:val="Normal"/>
    <w:autoRedefine/>
    <w:rsid w:val="009A303B"/>
    <w:pPr>
      <w:ind w:left="1200"/>
    </w:pPr>
  </w:style>
  <w:style w:type="paragraph" w:styleId="TOC7">
    <w:name w:val="toc 7"/>
    <w:basedOn w:val="Normal"/>
    <w:next w:val="Normal"/>
    <w:autoRedefine/>
    <w:rsid w:val="009A303B"/>
    <w:pPr>
      <w:ind w:left="1440"/>
    </w:pPr>
  </w:style>
  <w:style w:type="paragraph" w:styleId="TOC8">
    <w:name w:val="toc 8"/>
    <w:basedOn w:val="Normal"/>
    <w:next w:val="Normal"/>
    <w:autoRedefine/>
    <w:rsid w:val="009A303B"/>
    <w:pPr>
      <w:ind w:left="1680"/>
    </w:pPr>
  </w:style>
  <w:style w:type="paragraph" w:styleId="TOC9">
    <w:name w:val="toc 9"/>
    <w:basedOn w:val="Normal"/>
    <w:next w:val="Normal"/>
    <w:autoRedefine/>
    <w:rsid w:val="009A303B"/>
    <w:pPr>
      <w:ind w:left="1920"/>
    </w:pPr>
  </w:style>
  <w:style w:type="character" w:styleId="CommentReference">
    <w:name w:val="annotation reference"/>
    <w:rsid w:val="009A303B"/>
    <w:rPr>
      <w:sz w:val="16"/>
      <w:szCs w:val="16"/>
    </w:rPr>
  </w:style>
  <w:style w:type="character" w:customStyle="1" w:styleId="BodyTextChar">
    <w:name w:val="Body Text Char"/>
    <w:link w:val="BodyText"/>
    <w:rsid w:val="009A303B"/>
    <w:rPr>
      <w:rFonts w:ascii="Calibri" w:hAnsi="Calibri"/>
      <w:sz w:val="22"/>
      <w:szCs w:val="24"/>
    </w:rPr>
  </w:style>
  <w:style w:type="character" w:customStyle="1" w:styleId="BodyText2Char">
    <w:name w:val="Body Text 2 Char"/>
    <w:link w:val="BodyText2"/>
    <w:rsid w:val="009A303B"/>
    <w:rPr>
      <w:rFonts w:ascii="Calibri" w:hAnsi="Calibri"/>
      <w:sz w:val="22"/>
      <w:szCs w:val="24"/>
    </w:rPr>
  </w:style>
  <w:style w:type="character" w:customStyle="1" w:styleId="BodyText3Char">
    <w:name w:val="Body Text 3 Char"/>
    <w:link w:val="BodyText3"/>
    <w:rsid w:val="009A303B"/>
    <w:rPr>
      <w:rFonts w:ascii="Calibri" w:hAnsi="Calibri"/>
      <w:sz w:val="16"/>
      <w:szCs w:val="16"/>
    </w:rPr>
  </w:style>
  <w:style w:type="character" w:customStyle="1" w:styleId="BodyTextFirstIndentChar">
    <w:name w:val="Body Text First Indent Char"/>
    <w:link w:val="BodyTextFirstIndent"/>
    <w:rsid w:val="009A303B"/>
    <w:rPr>
      <w:rFonts w:ascii="Calibri" w:hAnsi="Calibri"/>
      <w:sz w:val="22"/>
      <w:szCs w:val="24"/>
    </w:rPr>
  </w:style>
  <w:style w:type="character" w:customStyle="1" w:styleId="BodyTextIndentChar">
    <w:name w:val="Body Text Indent Char"/>
    <w:link w:val="BodyTextIndent"/>
    <w:rsid w:val="009A303B"/>
    <w:rPr>
      <w:rFonts w:ascii="Calibri" w:hAnsi="Calibri"/>
      <w:sz w:val="22"/>
      <w:szCs w:val="24"/>
    </w:rPr>
  </w:style>
  <w:style w:type="character" w:customStyle="1" w:styleId="BodyTextFirstIndent2Char">
    <w:name w:val="Body Text First Indent 2 Char"/>
    <w:link w:val="BodyTextFirstIndent2"/>
    <w:rsid w:val="009A303B"/>
    <w:rPr>
      <w:rFonts w:ascii="Calibri" w:hAnsi="Calibri"/>
      <w:sz w:val="22"/>
      <w:szCs w:val="24"/>
    </w:rPr>
  </w:style>
  <w:style w:type="character" w:customStyle="1" w:styleId="BodyTextIndent2Char">
    <w:name w:val="Body Text Indent 2 Char"/>
    <w:link w:val="BodyTextIndent2"/>
    <w:rsid w:val="009A303B"/>
    <w:rPr>
      <w:rFonts w:ascii="Calibri" w:hAnsi="Calibri"/>
      <w:sz w:val="22"/>
      <w:szCs w:val="24"/>
    </w:rPr>
  </w:style>
  <w:style w:type="character" w:customStyle="1" w:styleId="BodyTextIndent3Char">
    <w:name w:val="Body Text Indent 3 Char"/>
    <w:link w:val="BodyTextIndent3"/>
    <w:rsid w:val="009A303B"/>
    <w:rPr>
      <w:rFonts w:ascii="Calibri" w:hAnsi="Calibri"/>
      <w:sz w:val="16"/>
      <w:szCs w:val="16"/>
    </w:rPr>
  </w:style>
  <w:style w:type="character" w:customStyle="1" w:styleId="ClosingChar">
    <w:name w:val="Closing Char"/>
    <w:link w:val="Closing"/>
    <w:rsid w:val="009A303B"/>
    <w:rPr>
      <w:rFonts w:ascii="Calibri" w:hAnsi="Calibri"/>
      <w:sz w:val="22"/>
      <w:szCs w:val="24"/>
    </w:rPr>
  </w:style>
  <w:style w:type="character" w:customStyle="1" w:styleId="CommentTextChar">
    <w:name w:val="Comment Text Char"/>
    <w:link w:val="CommentText"/>
    <w:semiHidden/>
    <w:rsid w:val="009A303B"/>
    <w:rPr>
      <w:rFonts w:ascii="Calibri" w:hAnsi="Calibri"/>
    </w:rPr>
  </w:style>
  <w:style w:type="character" w:customStyle="1" w:styleId="CommentSubjectChar">
    <w:name w:val="Comment Subject Char"/>
    <w:link w:val="CommentSubject"/>
    <w:rsid w:val="009A303B"/>
    <w:rPr>
      <w:rFonts w:ascii="Calibri" w:hAnsi="Calibri"/>
      <w:b/>
      <w:bCs/>
    </w:rPr>
  </w:style>
  <w:style w:type="character" w:customStyle="1" w:styleId="DateChar">
    <w:name w:val="Date Char"/>
    <w:link w:val="Date"/>
    <w:rsid w:val="009A303B"/>
    <w:rPr>
      <w:rFonts w:ascii="Calibri" w:hAnsi="Calibri"/>
      <w:sz w:val="22"/>
      <w:szCs w:val="24"/>
    </w:rPr>
  </w:style>
  <w:style w:type="character" w:customStyle="1" w:styleId="DocumentMapChar">
    <w:name w:val="Document Map Char"/>
    <w:link w:val="DocumentMap"/>
    <w:rsid w:val="009A303B"/>
    <w:rPr>
      <w:rFonts w:ascii="Tahoma" w:hAnsi="Tahoma" w:cs="Tahoma"/>
      <w:shd w:val="clear" w:color="auto" w:fill="000080"/>
    </w:rPr>
  </w:style>
  <w:style w:type="character" w:customStyle="1" w:styleId="E-mailSignatureChar">
    <w:name w:val="E-mail Signature Char"/>
    <w:link w:val="E-mailSignature"/>
    <w:rsid w:val="009A303B"/>
    <w:rPr>
      <w:rFonts w:ascii="Calibri" w:hAnsi="Calibri"/>
      <w:sz w:val="22"/>
      <w:szCs w:val="24"/>
    </w:rPr>
  </w:style>
  <w:style w:type="character" w:customStyle="1" w:styleId="EndnoteTextChar">
    <w:name w:val="Endnote Text Char"/>
    <w:link w:val="EndnoteText"/>
    <w:rsid w:val="009A303B"/>
    <w:rPr>
      <w:rFonts w:ascii="Calibri" w:hAnsi="Calibri"/>
    </w:rPr>
  </w:style>
  <w:style w:type="character" w:customStyle="1" w:styleId="FootnoteTextChar">
    <w:name w:val="Footnote Text Char"/>
    <w:link w:val="FootnoteText"/>
    <w:rsid w:val="009A303B"/>
    <w:rPr>
      <w:rFonts w:ascii="Calibri" w:hAnsi="Calibri"/>
    </w:rPr>
  </w:style>
  <w:style w:type="character" w:customStyle="1" w:styleId="HTMLAddressChar">
    <w:name w:val="HTML Address Char"/>
    <w:link w:val="HTMLAddress"/>
    <w:rsid w:val="009A303B"/>
    <w:rPr>
      <w:rFonts w:ascii="Calibri" w:hAnsi="Calibri"/>
      <w:i/>
      <w:iCs/>
      <w:sz w:val="22"/>
      <w:szCs w:val="24"/>
    </w:rPr>
  </w:style>
  <w:style w:type="character" w:customStyle="1" w:styleId="HTMLPreformattedChar">
    <w:name w:val="HTML Preformatted Char"/>
    <w:link w:val="HTMLPreformatted"/>
    <w:rsid w:val="009A303B"/>
    <w:rPr>
      <w:rFonts w:ascii="Courier New" w:hAnsi="Courier New" w:cs="Courier New"/>
    </w:rPr>
  </w:style>
  <w:style w:type="character" w:customStyle="1" w:styleId="MacroTextChar">
    <w:name w:val="Macro Text Char"/>
    <w:link w:val="MacroText"/>
    <w:rsid w:val="009A303B"/>
    <w:rPr>
      <w:rFonts w:ascii="Courier New" w:hAnsi="Courier New" w:cs="Courier New"/>
    </w:rPr>
  </w:style>
  <w:style w:type="character" w:customStyle="1" w:styleId="MessageHeaderChar">
    <w:name w:val="Message Header Char"/>
    <w:link w:val="MessageHeader"/>
    <w:rsid w:val="009A303B"/>
    <w:rPr>
      <w:rFonts w:ascii="Arial" w:hAnsi="Arial" w:cs="Arial"/>
      <w:sz w:val="22"/>
      <w:szCs w:val="24"/>
      <w:shd w:val="pct20" w:color="auto" w:fill="auto"/>
    </w:rPr>
  </w:style>
  <w:style w:type="character" w:customStyle="1" w:styleId="NoteHeadingChar">
    <w:name w:val="Note Heading Char"/>
    <w:link w:val="NoteHeading"/>
    <w:rsid w:val="009A303B"/>
    <w:rPr>
      <w:rFonts w:ascii="Calibri" w:hAnsi="Calibri"/>
      <w:sz w:val="22"/>
      <w:szCs w:val="24"/>
    </w:rPr>
  </w:style>
  <w:style w:type="character" w:customStyle="1" w:styleId="PlainTextChar">
    <w:name w:val="Plain Text Char"/>
    <w:link w:val="PlainText"/>
    <w:rsid w:val="009A303B"/>
    <w:rPr>
      <w:rFonts w:ascii="Courier New" w:hAnsi="Courier New" w:cs="Courier New"/>
    </w:rPr>
  </w:style>
  <w:style w:type="character" w:customStyle="1" w:styleId="SalutationChar">
    <w:name w:val="Salutation Char"/>
    <w:link w:val="Salutation"/>
    <w:rsid w:val="009A303B"/>
    <w:rPr>
      <w:rFonts w:ascii="Calibri" w:hAnsi="Calibri"/>
      <w:sz w:val="22"/>
      <w:szCs w:val="24"/>
    </w:rPr>
  </w:style>
  <w:style w:type="character" w:customStyle="1" w:styleId="SignatureChar">
    <w:name w:val="Signature Char"/>
    <w:link w:val="Signature"/>
    <w:rsid w:val="009A303B"/>
    <w:rPr>
      <w:rFonts w:ascii="Calibri" w:hAnsi="Calibri"/>
      <w:sz w:val="22"/>
      <w:szCs w:val="24"/>
    </w:rPr>
  </w:style>
  <w:style w:type="character" w:customStyle="1" w:styleId="SubtitleChar">
    <w:name w:val="Subtitle Char"/>
    <w:link w:val="Subtitle"/>
    <w:rsid w:val="009A303B"/>
    <w:rPr>
      <w:rFonts w:ascii="Arial" w:hAnsi="Arial" w:cs="Arial"/>
      <w:sz w:val="22"/>
      <w:szCs w:val="24"/>
    </w:rPr>
  </w:style>
  <w:style w:type="character" w:customStyle="1" w:styleId="TitleChar">
    <w:name w:val="Title Char"/>
    <w:link w:val="Title"/>
    <w:rsid w:val="009A303B"/>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721142">
      <w:bodyDiv w:val="1"/>
      <w:marLeft w:val="0"/>
      <w:marRight w:val="0"/>
      <w:marTop w:val="0"/>
      <w:marBottom w:val="0"/>
      <w:divBdr>
        <w:top w:val="none" w:sz="0" w:space="0" w:color="auto"/>
        <w:left w:val="none" w:sz="0" w:space="0" w:color="auto"/>
        <w:bottom w:val="none" w:sz="0" w:space="0" w:color="auto"/>
        <w:right w:val="none" w:sz="0" w:space="0" w:color="auto"/>
      </w:divBdr>
    </w:div>
    <w:div w:id="978261855">
      <w:bodyDiv w:val="1"/>
      <w:marLeft w:val="0"/>
      <w:marRight w:val="0"/>
      <w:marTop w:val="0"/>
      <w:marBottom w:val="0"/>
      <w:divBdr>
        <w:top w:val="none" w:sz="0" w:space="0" w:color="auto"/>
        <w:left w:val="none" w:sz="0" w:space="0" w:color="auto"/>
        <w:bottom w:val="none" w:sz="0" w:space="0" w:color="auto"/>
        <w:right w:val="none" w:sz="0" w:space="0" w:color="auto"/>
      </w:divBdr>
    </w:div>
    <w:div w:id="1154444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2</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Fruit Tree Judging</vt:lpstr>
    </vt:vector>
  </TitlesOfParts>
  <Company>CATA</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Tree Judging</dc:title>
  <dc:subject/>
  <dc:creator>M. Spiess</dc:creator>
  <cp:keywords/>
  <dc:description>Revised 2011</dc:description>
  <cp:lastModifiedBy>Kerry</cp:lastModifiedBy>
  <cp:revision>4</cp:revision>
  <cp:lastPrinted>2008-06-22T23:21:00Z</cp:lastPrinted>
  <dcterms:created xsi:type="dcterms:W3CDTF">2019-08-22T20:22:00Z</dcterms:created>
  <dcterms:modified xsi:type="dcterms:W3CDTF">2020-08-18T18:23:00Z</dcterms:modified>
</cp:coreProperties>
</file>